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D1" w:rsidRPr="004F0AC7" w:rsidRDefault="00621D40" w:rsidP="004F0AC7">
      <w:pPr>
        <w:pStyle w:val="Cm"/>
      </w:pPr>
      <w:r w:rsidRPr="00621D40">
        <w:rPr>
          <w:rFonts w:eastAsiaTheme="minorHAnsi"/>
          <w:color w:val="FF0000"/>
          <w:szCs w:val="22"/>
        </w:rPr>
        <w:t>Tárgy neve</w:t>
      </w:r>
      <w:r>
        <w:rPr>
          <w:rFonts w:eastAsiaTheme="minorHAnsi"/>
          <w:szCs w:val="22"/>
        </w:rPr>
        <w:br/>
      </w:r>
      <w:r w:rsidR="00AF2ED1" w:rsidRPr="004F0AC7">
        <w:rPr>
          <w:rStyle w:val="AlcmChar"/>
        </w:rPr>
        <w:t>(</w:t>
      </w:r>
      <w:r w:rsidRPr="00621D40">
        <w:rPr>
          <w:rStyle w:val="AlcmChar"/>
          <w:color w:val="FF0000"/>
        </w:rPr>
        <w:t>Tárgy NEPTUN kódja</w:t>
      </w:r>
      <w:r w:rsidR="00AF2ED1" w:rsidRPr="004F0AC7">
        <w:rPr>
          <w:rStyle w:val="AlcmChar"/>
        </w:rPr>
        <w:t>)</w:t>
      </w:r>
    </w:p>
    <w:p w:rsidR="00AF2ED1" w:rsidRDefault="005A5342" w:rsidP="00AF2ED1">
      <w:pPr>
        <w:pStyle w:val="Cm"/>
      </w:pPr>
      <w:r w:rsidRPr="005A5342">
        <w:rPr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.45pt;margin-top:34.8pt;width:453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" strokecolor="#0070c0" strokeweight="1.25pt"/>
        </w:pict>
      </w:r>
      <w:r w:rsidR="00AF2ED1">
        <w:rPr>
          <w:bCs/>
        </w:rPr>
        <w:t>Mérési jegyzőkönyv</w:t>
      </w:r>
    </w:p>
    <w:p w:rsidR="00AF2ED1" w:rsidRPr="00E8232F" w:rsidRDefault="00AF2ED1" w:rsidP="00AF2ED1"/>
    <w:p w:rsidR="00E10E19" w:rsidRPr="00621D40" w:rsidRDefault="00621D40" w:rsidP="004F0AC7">
      <w:pPr>
        <w:pStyle w:val="Cm"/>
        <w:rPr>
          <w:rStyle w:val="Knyvcme"/>
          <w:color w:val="FF0000"/>
        </w:rPr>
      </w:pPr>
      <w:r w:rsidRPr="00621D40">
        <w:rPr>
          <w:rStyle w:val="Knyvcme"/>
          <w:color w:val="FF0000"/>
        </w:rPr>
        <w:t>Gyakorlat címe</w:t>
      </w:r>
    </w:p>
    <w:p w:rsidR="00AF2ED1" w:rsidRDefault="00AF2ED1" w:rsidP="00AF2ED1">
      <w:pPr>
        <w:pStyle w:val="Alcm"/>
      </w:pPr>
    </w:p>
    <w:p w:rsidR="00360019" w:rsidRPr="00360019" w:rsidRDefault="00360019" w:rsidP="00E31005"/>
    <w:p w:rsidR="00BA1615" w:rsidRDefault="00621D40" w:rsidP="00360019">
      <w:pPr>
        <w:sectPr w:rsidR="00BA1615" w:rsidSect="00D66F52">
          <w:footerReference w:type="default" r:id="rId8"/>
          <w:footerReference w:type="first" r:id="rId9"/>
          <w:pgSz w:w="11907" w:h="16839" w:code="9"/>
          <w:pgMar w:top="1417" w:right="1417" w:bottom="1417" w:left="1417" w:header="708" w:footer="708" w:gutter="0"/>
          <w:cols w:space="708"/>
          <w:titlePg/>
          <w:docGrid w:linePitch="326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9" type="#_x0000_t202" style="position:absolute;left:0;text-align:left;margin-left:0;margin-top:314.9pt;width:594.75pt;height:180.1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" stroked="f">
            <v:textbox>
              <w:txbxContent>
                <w:p w:rsidR="00C40703" w:rsidRDefault="00C40703" w:rsidP="004F0AC7">
                  <w:pPr>
                    <w:pStyle w:val="Alcm"/>
                  </w:pPr>
                  <w:r>
                    <w:t>Készítették</w:t>
                  </w:r>
                  <w:r w:rsidRPr="00B817F1">
                    <w:t>:</w:t>
                  </w:r>
                </w:p>
                <w:p w:rsidR="00C40703" w:rsidRPr="004F0AC7" w:rsidRDefault="00C40703" w:rsidP="004F0AC7"/>
                <w:p w:rsidR="00C40703" w:rsidRPr="00621D40" w:rsidRDefault="00621D40" w:rsidP="004F0AC7">
                  <w:pPr>
                    <w:pStyle w:val="Cm"/>
                    <w:rPr>
                      <w:b/>
                      <w:i/>
                      <w:color w:val="FF0000"/>
                    </w:rPr>
                  </w:pPr>
                  <w:r w:rsidRPr="00621D40">
                    <w:rPr>
                      <w:rStyle w:val="Knyvcme"/>
                      <w:i/>
                      <w:color w:val="FF0000"/>
                      <w:sz w:val="44"/>
                    </w:rPr>
                    <w:t>Készítő 1</w:t>
                  </w:r>
                  <w:r w:rsidR="00C40703" w:rsidRPr="00621D40">
                    <w:rPr>
                      <w:rStyle w:val="Knyvcme"/>
                      <w:i/>
                      <w:color w:val="FF0000"/>
                      <w:sz w:val="44"/>
                    </w:rPr>
                    <w:t xml:space="preserve"> </w:t>
                  </w:r>
                  <w:r w:rsidR="00C40703" w:rsidRPr="00621D40">
                    <w:rPr>
                      <w:rStyle w:val="Knyvcme"/>
                      <w:i/>
                      <w:color w:val="auto"/>
                      <w:sz w:val="44"/>
                    </w:rPr>
                    <w:t>(</w:t>
                  </w:r>
                  <w:r w:rsidRPr="00621D40">
                    <w:rPr>
                      <w:rStyle w:val="Knyvcme"/>
                      <w:i/>
                      <w:color w:val="FF0000"/>
                      <w:sz w:val="44"/>
                    </w:rPr>
                    <w:t>NEPTUN kód</w:t>
                  </w:r>
                  <w:r w:rsidR="00C40703" w:rsidRPr="00621D40">
                    <w:rPr>
                      <w:rStyle w:val="Knyvcme"/>
                      <w:i/>
                      <w:color w:val="auto"/>
                      <w:sz w:val="44"/>
                    </w:rPr>
                    <w:t>)</w:t>
                  </w:r>
                </w:p>
                <w:p w:rsidR="00C40703" w:rsidRPr="00621D40" w:rsidRDefault="00621D40" w:rsidP="004F0AC7">
                  <w:pPr>
                    <w:pStyle w:val="Cm"/>
                    <w:rPr>
                      <w:rStyle w:val="Knyvcme"/>
                      <w:i/>
                      <w:color w:val="FF0000"/>
                      <w:sz w:val="44"/>
                    </w:rPr>
                  </w:pPr>
                  <w:r w:rsidRPr="00621D40">
                    <w:rPr>
                      <w:rStyle w:val="Knyvcme"/>
                      <w:i/>
                      <w:color w:val="FF0000"/>
                      <w:sz w:val="44"/>
                    </w:rPr>
                    <w:t>Készítő 2</w:t>
                  </w:r>
                  <w:r w:rsidR="00C40703" w:rsidRPr="00621D40">
                    <w:rPr>
                      <w:rStyle w:val="Knyvcme"/>
                      <w:i/>
                      <w:color w:val="FF0000"/>
                      <w:sz w:val="44"/>
                    </w:rPr>
                    <w:t xml:space="preserve"> </w:t>
                  </w:r>
                  <w:r w:rsidR="00C40703" w:rsidRPr="00621D40">
                    <w:rPr>
                      <w:rStyle w:val="Knyvcme"/>
                      <w:i/>
                      <w:color w:val="auto"/>
                      <w:sz w:val="44"/>
                    </w:rPr>
                    <w:t>(</w:t>
                  </w:r>
                  <w:r w:rsidRPr="00621D40">
                    <w:rPr>
                      <w:rStyle w:val="Knyvcme"/>
                      <w:i/>
                      <w:color w:val="FF0000"/>
                      <w:sz w:val="44"/>
                    </w:rPr>
                    <w:t>NEPTUN kód</w:t>
                  </w:r>
                  <w:r w:rsidR="00C40703" w:rsidRPr="00621D40">
                    <w:rPr>
                      <w:rStyle w:val="Knyvcme"/>
                      <w:i/>
                      <w:color w:val="auto"/>
                      <w:sz w:val="44"/>
                    </w:rPr>
                    <w:t>)</w:t>
                  </w:r>
                </w:p>
                <w:p w:rsidR="00C40703" w:rsidRDefault="00621D40" w:rsidP="00621D40">
                  <w:pPr>
                    <w:pStyle w:val="Cm"/>
                  </w:pPr>
                  <w:r w:rsidRPr="00621D40">
                    <w:rPr>
                      <w:rStyle w:val="Knyvcme"/>
                      <w:i/>
                      <w:color w:val="FF0000"/>
                      <w:sz w:val="44"/>
                    </w:rPr>
                    <w:t>Készítő 3</w:t>
                  </w:r>
                  <w:r w:rsidR="00C40703" w:rsidRPr="00621D40">
                    <w:rPr>
                      <w:rStyle w:val="Knyvcme"/>
                      <w:i/>
                      <w:color w:val="FF0000"/>
                      <w:sz w:val="44"/>
                    </w:rPr>
                    <w:t xml:space="preserve"> </w:t>
                  </w:r>
                  <w:r w:rsidR="00C40703" w:rsidRPr="00621D40">
                    <w:rPr>
                      <w:rStyle w:val="Knyvcme"/>
                      <w:i/>
                      <w:color w:val="auto"/>
                      <w:sz w:val="44"/>
                    </w:rPr>
                    <w:t>(</w:t>
                  </w:r>
                  <w:r w:rsidRPr="00621D40">
                    <w:rPr>
                      <w:rStyle w:val="Knyvcme"/>
                      <w:i/>
                      <w:color w:val="FF0000"/>
                      <w:sz w:val="44"/>
                    </w:rPr>
                    <w:t>NEPTUN kód</w:t>
                  </w:r>
                  <w:r w:rsidR="00C40703" w:rsidRPr="00621D40">
                    <w:rPr>
                      <w:rStyle w:val="Knyvcme"/>
                      <w:i/>
                      <w:color w:val="auto"/>
                      <w:sz w:val="4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left:0;text-align:left;margin-left:0;margin-top:495pt;width:594.75pt;height:30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" filled="f" stroked="f">
            <v:textbox>
              <w:txbxContent>
                <w:p w:rsidR="00621D40" w:rsidRPr="00621D40" w:rsidRDefault="00621D40" w:rsidP="00621D40">
                  <w:pPr>
                    <w:pStyle w:val="Alcm"/>
                    <w:rPr>
                      <w:color w:val="FF0000"/>
                    </w:rPr>
                  </w:pPr>
                  <w:r w:rsidRPr="00621D40">
                    <w:rPr>
                      <w:color w:val="FF0000"/>
                    </w:rPr>
                    <w:t>Dátum</w:t>
                  </w:r>
                </w:p>
              </w:txbxContent>
            </v:textbox>
            <w10:wrap anchorx="page" anchory="page"/>
          </v:shape>
        </w:pict>
      </w:r>
      <w:r w:rsidR="00360019">
        <w:br w:type="page"/>
      </w:r>
      <w:r w:rsidR="004F0AC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8707272</wp:posOffset>
            </wp:positionV>
            <wp:extent cx="3014875" cy="859809"/>
            <wp:effectExtent l="19050" t="0" r="9525" b="0"/>
            <wp:wrapNone/>
            <wp:docPr id="1" name="Kép 3" descr="muegyete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egyete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AC7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7055893</wp:posOffset>
            </wp:positionV>
            <wp:extent cx="1236544" cy="1241946"/>
            <wp:effectExtent l="19050" t="0" r="0" b="0"/>
            <wp:wrapNone/>
            <wp:docPr id="2" name="Kép 6" descr="http://semmelweis-egyetem.hu/wp-content/themes/twentyten/images/headers/egyetem_cimer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emmelweis-egyetem.hu/wp-content/themes/twentyten/images/headers/egyetem_cime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019" w:rsidRDefault="00360019" w:rsidP="00360019">
      <w:pPr>
        <w:rPr>
          <w:color w:val="000000"/>
          <w:sz w:val="28"/>
          <w:szCs w:val="20"/>
        </w:rPr>
      </w:pPr>
    </w:p>
    <w:sdt>
      <w:sdtPr>
        <w:rPr>
          <w:rFonts w:ascii="Segoe UI" w:eastAsia="Times New Roman" w:hAnsi="Segoe UI" w:cs="Segoe UI"/>
          <w:b w:val="0"/>
          <w:bCs w:val="0"/>
          <w:color w:val="auto"/>
          <w:sz w:val="24"/>
          <w:szCs w:val="24"/>
          <w:lang w:eastAsia="hu-HU"/>
        </w:rPr>
        <w:id w:val="166418327"/>
        <w:docPartObj>
          <w:docPartGallery w:val="Table of Contents"/>
          <w:docPartUnique/>
        </w:docPartObj>
      </w:sdtPr>
      <w:sdtContent>
        <w:p w:rsidR="00BA1615" w:rsidRDefault="00BA1615">
          <w:pPr>
            <w:pStyle w:val="Tartalomjegyzkcmsora"/>
          </w:pPr>
          <w:r>
            <w:t>Tartalom</w:t>
          </w:r>
        </w:p>
        <w:p w:rsidR="00621D40" w:rsidRDefault="005A5342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val="hu-HU" w:eastAsia="hu-HU"/>
            </w:rPr>
          </w:pPr>
          <w:r w:rsidRPr="005A5342">
            <w:rPr>
              <w:lang w:val="hu-HU"/>
            </w:rPr>
            <w:fldChar w:fldCharType="begin"/>
          </w:r>
          <w:r w:rsidR="00BA1615">
            <w:rPr>
              <w:lang w:val="hu-HU"/>
            </w:rPr>
            <w:instrText xml:space="preserve"> TOC \o "1-3" \h \z \u </w:instrText>
          </w:r>
          <w:r w:rsidRPr="005A5342">
            <w:rPr>
              <w:lang w:val="hu-HU"/>
            </w:rPr>
            <w:fldChar w:fldCharType="separate"/>
          </w:r>
          <w:hyperlink w:anchor="_Toc381094699" w:history="1">
            <w:r w:rsidR="00621D40" w:rsidRPr="00E12A95">
              <w:rPr>
                <w:rStyle w:val="Hiperhivatkozs"/>
                <w:noProof/>
              </w:rPr>
              <w:t>Bevezető</w:t>
            </w:r>
            <w:r w:rsidR="00621D40">
              <w:rPr>
                <w:noProof/>
                <w:webHidden/>
              </w:rPr>
              <w:tab/>
            </w:r>
            <w:r w:rsidR="00621D40">
              <w:rPr>
                <w:noProof/>
                <w:webHidden/>
              </w:rPr>
              <w:fldChar w:fldCharType="begin"/>
            </w:r>
            <w:r w:rsidR="00621D40">
              <w:rPr>
                <w:noProof/>
                <w:webHidden/>
              </w:rPr>
              <w:instrText xml:space="preserve"> PAGEREF _Toc381094699 \h </w:instrText>
            </w:r>
            <w:r w:rsidR="00621D40">
              <w:rPr>
                <w:noProof/>
                <w:webHidden/>
              </w:rPr>
            </w:r>
            <w:r w:rsidR="00621D40">
              <w:rPr>
                <w:noProof/>
                <w:webHidden/>
              </w:rPr>
              <w:fldChar w:fldCharType="separate"/>
            </w:r>
            <w:r w:rsidR="00621D40">
              <w:rPr>
                <w:noProof/>
                <w:webHidden/>
              </w:rPr>
              <w:t>2</w:t>
            </w:r>
            <w:r w:rsidR="00621D40">
              <w:rPr>
                <w:noProof/>
                <w:webHidden/>
              </w:rPr>
              <w:fldChar w:fldCharType="end"/>
            </w:r>
          </w:hyperlink>
        </w:p>
        <w:p w:rsidR="00621D40" w:rsidRDefault="00621D40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val="hu-HU" w:eastAsia="hu-HU"/>
            </w:rPr>
          </w:pPr>
          <w:hyperlink w:anchor="_Toc381094700" w:history="1">
            <w:r w:rsidRPr="00E12A95">
              <w:rPr>
                <w:rStyle w:val="Hiperhivatkozs"/>
                <w:noProof/>
              </w:rPr>
              <w:t>A mérés célja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_Toc381094700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D40" w:rsidRDefault="00621D40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val="hu-HU" w:eastAsia="hu-HU"/>
            </w:rPr>
          </w:pPr>
          <w:hyperlink w:anchor="_Toc381094701" w:history="1">
            <w:r w:rsidRPr="00E12A95">
              <w:rPr>
                <w:rStyle w:val="Hiperhivatkozs"/>
                <w:noProof/>
              </w:rPr>
              <w:t>A méréshez felhasznált eszközök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_Toc381094701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D40" w:rsidRDefault="00621D40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val="hu-HU" w:eastAsia="hu-HU"/>
            </w:rPr>
          </w:pPr>
          <w:hyperlink w:anchor="_Toc381094702" w:history="1">
            <w:r w:rsidRPr="00E12A95">
              <w:rPr>
                <w:rStyle w:val="Hiperhivatkozs"/>
                <w:noProof/>
              </w:rPr>
              <w:t>Első mérés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_Toc381094702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D40" w:rsidRDefault="00621D40">
          <w:pPr>
            <w:pStyle w:val="TJ2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lang w:val="hu-HU" w:eastAsia="hu-HU"/>
            </w:rPr>
          </w:pPr>
          <w:hyperlink w:anchor="_Toc381094703" w:history="1">
            <w:r w:rsidRPr="00E12A95">
              <w:rPr>
                <w:rStyle w:val="Hiperhivatkozs"/>
                <w:noProof/>
              </w:rPr>
              <w:t>A mérés leírása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_Toc381094703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D40" w:rsidRDefault="00621D40">
          <w:pPr>
            <w:pStyle w:val="TJ2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lang w:val="hu-HU" w:eastAsia="hu-HU"/>
            </w:rPr>
          </w:pPr>
          <w:hyperlink w:anchor="_Toc381094704" w:history="1">
            <w:r w:rsidRPr="00E12A95">
              <w:rPr>
                <w:rStyle w:val="Hiperhivatkozs"/>
                <w:noProof/>
              </w:rPr>
              <w:t>Mért eredmények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_Toc381094704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D40" w:rsidRDefault="00621D40">
          <w:pPr>
            <w:pStyle w:val="TJ2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lang w:val="hu-HU" w:eastAsia="hu-HU"/>
            </w:rPr>
          </w:pPr>
          <w:hyperlink w:anchor="_Toc381094705" w:history="1">
            <w:r w:rsidRPr="00E12A95">
              <w:rPr>
                <w:rStyle w:val="Hiperhivatkozs"/>
                <w:noProof/>
              </w:rPr>
              <w:t>Konklúzió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_Toc381094705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D40" w:rsidRDefault="00621D40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val="hu-HU" w:eastAsia="hu-HU"/>
            </w:rPr>
          </w:pPr>
          <w:hyperlink w:anchor="_Toc381094706" w:history="1">
            <w:r w:rsidRPr="00E12A95">
              <w:rPr>
                <w:rStyle w:val="Hiperhivatkozs"/>
                <w:noProof/>
              </w:rPr>
              <w:t>A mérés értékelése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_Toc381094706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1615" w:rsidRDefault="005A5342">
          <w:r>
            <w:fldChar w:fldCharType="end"/>
          </w:r>
        </w:p>
      </w:sdtContent>
    </w:sdt>
    <w:p w:rsidR="00360019" w:rsidRDefault="00360019">
      <w:pPr>
        <w:spacing w:after="200" w:line="276" w:lineRule="auto"/>
        <w:jc w:val="left"/>
        <w:rPr>
          <w:color w:val="000000"/>
          <w:sz w:val="28"/>
          <w:szCs w:val="20"/>
        </w:rPr>
      </w:pPr>
    </w:p>
    <w:p w:rsidR="00BA1615" w:rsidRDefault="00BA1615">
      <w:pPr>
        <w:spacing w:after="200" w:line="276" w:lineRule="auto"/>
        <w:jc w:val="left"/>
        <w:rPr>
          <w:rFonts w:eastAsiaTheme="majorEastAsia"/>
          <w:b/>
          <w:bCs/>
          <w:sz w:val="32"/>
          <w:szCs w:val="28"/>
        </w:rPr>
      </w:pPr>
      <w:r>
        <w:br w:type="page"/>
      </w:r>
    </w:p>
    <w:p w:rsidR="00FE3E52" w:rsidRDefault="004F0AC7" w:rsidP="00360019">
      <w:pPr>
        <w:pStyle w:val="Cmsor1"/>
      </w:pPr>
      <w:bookmarkStart w:id="0" w:name="_Toc381094699"/>
      <w:r>
        <w:lastRenderedPageBreak/>
        <w:t>Bevezető</w:t>
      </w:r>
      <w:bookmarkEnd w:id="0"/>
    </w:p>
    <w:p w:rsidR="00E31005" w:rsidRDefault="004F0AC7" w:rsidP="00E31005">
      <w:pPr>
        <w:pStyle w:val="Cmsor1"/>
      </w:pPr>
      <w:bookmarkStart w:id="1" w:name="_Toc381094700"/>
      <w:r>
        <w:t>A mérés célja</w:t>
      </w:r>
      <w:bookmarkEnd w:id="1"/>
    </w:p>
    <w:p w:rsidR="006E722D" w:rsidRDefault="006E722D" w:rsidP="004F0AC7">
      <w:pPr>
        <w:pStyle w:val="Cmsor1"/>
      </w:pPr>
      <w:bookmarkStart w:id="2" w:name="_Toc381094701"/>
      <w:r>
        <w:t>A méréshez felhasznált eszközök</w:t>
      </w:r>
      <w:bookmarkEnd w:id="2"/>
    </w:p>
    <w:p w:rsidR="00621D40" w:rsidRDefault="00621D40">
      <w:pPr>
        <w:spacing w:after="200" w:line="276" w:lineRule="auto"/>
        <w:jc w:val="left"/>
        <w:rPr>
          <w:rFonts w:eastAsiaTheme="majorEastAsia"/>
          <w:b/>
          <w:bCs/>
          <w:sz w:val="32"/>
          <w:szCs w:val="28"/>
        </w:rPr>
      </w:pPr>
      <w:r>
        <w:br w:type="page"/>
      </w:r>
    </w:p>
    <w:p w:rsidR="006E722D" w:rsidRDefault="00621D40" w:rsidP="00631903">
      <w:pPr>
        <w:pStyle w:val="Cmsor1"/>
      </w:pPr>
      <w:bookmarkStart w:id="3" w:name="_Toc381094702"/>
      <w:r>
        <w:lastRenderedPageBreak/>
        <w:t>Első mérés</w:t>
      </w:r>
      <w:bookmarkEnd w:id="3"/>
    </w:p>
    <w:p w:rsidR="00C8528E" w:rsidRDefault="00621D40" w:rsidP="00C8528E">
      <w:pPr>
        <w:pStyle w:val="Cmsor2"/>
      </w:pPr>
      <w:bookmarkStart w:id="4" w:name="_Toc381094703"/>
      <w:r>
        <w:t>A mérés leírása</w:t>
      </w:r>
      <w:bookmarkEnd w:id="4"/>
    </w:p>
    <w:p w:rsidR="00621D40" w:rsidRDefault="00621D40" w:rsidP="00C8528E">
      <w:pPr>
        <w:pStyle w:val="Cmsor2"/>
      </w:pPr>
      <w:bookmarkStart w:id="5" w:name="_Toc381094704"/>
      <w:r>
        <w:t>Mért eredmények</w:t>
      </w:r>
      <w:bookmarkEnd w:id="5"/>
    </w:p>
    <w:p w:rsidR="00621D40" w:rsidRDefault="00621D40" w:rsidP="00C8528E">
      <w:pPr>
        <w:pStyle w:val="Cmsor2"/>
      </w:pPr>
      <w:bookmarkStart w:id="6" w:name="_Toc381094705"/>
      <w:r>
        <w:t>Konklúzió</w:t>
      </w:r>
      <w:bookmarkEnd w:id="6"/>
    </w:p>
    <w:p w:rsidR="00621D40" w:rsidRDefault="00621D40">
      <w:pPr>
        <w:spacing w:after="200" w:line="276" w:lineRule="auto"/>
        <w:jc w:val="left"/>
        <w:rPr>
          <w:rFonts w:eastAsiaTheme="majorEastAsia"/>
          <w:b/>
          <w:bCs/>
          <w:sz w:val="32"/>
          <w:szCs w:val="28"/>
        </w:rPr>
      </w:pPr>
      <w:r>
        <w:br w:type="page"/>
      </w:r>
    </w:p>
    <w:p w:rsidR="004F0AC7" w:rsidRDefault="004F0AC7" w:rsidP="00621D40">
      <w:pPr>
        <w:pStyle w:val="Cmsor1"/>
      </w:pPr>
      <w:bookmarkStart w:id="7" w:name="_Toc381094706"/>
      <w:r>
        <w:lastRenderedPageBreak/>
        <w:t>A mérés értékelése</w:t>
      </w:r>
      <w:bookmarkEnd w:id="7"/>
    </w:p>
    <w:sectPr w:rsidR="004F0AC7" w:rsidSect="0002632F">
      <w:footerReference w:type="first" r:id="rId14"/>
      <w:type w:val="continuous"/>
      <w:pgSz w:w="11907" w:h="16839" w:code="9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895" w:rsidRDefault="00AD0895" w:rsidP="00324217">
      <w:r>
        <w:separator/>
      </w:r>
    </w:p>
    <w:p w:rsidR="00AD0895" w:rsidRDefault="00AD0895" w:rsidP="00324217"/>
  </w:endnote>
  <w:endnote w:type="continuationSeparator" w:id="0">
    <w:p w:rsidR="00AD0895" w:rsidRDefault="00AD0895" w:rsidP="00324217">
      <w:r>
        <w:continuationSeparator/>
      </w:r>
    </w:p>
    <w:p w:rsidR="00AD0895" w:rsidRDefault="00AD0895" w:rsidP="0032421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18341"/>
      <w:docPartObj>
        <w:docPartGallery w:val="Page Numbers (Bottom of Page)"/>
        <w:docPartUnique/>
      </w:docPartObj>
    </w:sdtPr>
    <w:sdtContent>
      <w:p w:rsidR="00C40703" w:rsidRDefault="005A5342">
        <w:pPr>
          <w:pStyle w:val="llb"/>
          <w:jc w:val="center"/>
        </w:pPr>
        <w:fldSimple w:instr=" PAGE   \* MERGEFORMAT ">
          <w:r w:rsidR="00621D40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03" w:rsidRDefault="00C40703" w:rsidP="00BA1615">
    <w:pPr>
      <w:pStyle w:val="llb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03" w:rsidRDefault="005A5342" w:rsidP="00BA1615">
    <w:pPr>
      <w:pStyle w:val="llb"/>
      <w:jc w:val="center"/>
    </w:pPr>
    <w:fldSimple w:instr=" PAGE   \* MERGEFORMAT ">
      <w:r w:rsidR="00621D4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895" w:rsidRDefault="00AD0895" w:rsidP="00324217">
      <w:r>
        <w:separator/>
      </w:r>
    </w:p>
  </w:footnote>
  <w:footnote w:type="continuationSeparator" w:id="0">
    <w:p w:rsidR="00AD0895" w:rsidRDefault="00AD0895" w:rsidP="00324217">
      <w:r>
        <w:continuationSeparator/>
      </w:r>
    </w:p>
    <w:p w:rsidR="00AD0895" w:rsidRDefault="00AD0895" w:rsidP="00324217"/>
  </w:footnote>
  <w:footnote w:type="continuationNotice" w:id="1">
    <w:p w:rsidR="00AD0895" w:rsidRDefault="00AD0895">
      <w:pPr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2081"/>
    <w:multiLevelType w:val="hybridMultilevel"/>
    <w:tmpl w:val="2B4E99BA"/>
    <w:lvl w:ilvl="0" w:tplc="05246F78">
      <w:start w:val="1"/>
      <w:numFmt w:val="bullet"/>
      <w:pStyle w:val="TJ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C6C1B5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DD064E7"/>
    <w:multiLevelType w:val="hybridMultilevel"/>
    <w:tmpl w:val="FC8E6706"/>
    <w:lvl w:ilvl="0" w:tplc="709A2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E03F5"/>
    <w:multiLevelType w:val="hybridMultilevel"/>
    <w:tmpl w:val="3E12A9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70AB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9912CDC"/>
    <w:multiLevelType w:val="hybridMultilevel"/>
    <w:tmpl w:val="41222214"/>
    <w:lvl w:ilvl="0" w:tplc="07A24DCE">
      <w:start w:val="201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D2478"/>
    <w:multiLevelType w:val="hybridMultilevel"/>
    <w:tmpl w:val="74ECE31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785A70"/>
    <w:multiLevelType w:val="hybridMultilevel"/>
    <w:tmpl w:val="9C8C319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9E7062"/>
    <w:multiLevelType w:val="hybridMultilevel"/>
    <w:tmpl w:val="0FBA9A00"/>
    <w:lvl w:ilvl="0" w:tplc="9AECF5FA">
      <w:start w:val="201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/>
  <w:rsids>
    <w:rsidRoot w:val="00360019"/>
    <w:rsid w:val="00002FBA"/>
    <w:rsid w:val="00003BDB"/>
    <w:rsid w:val="0000506A"/>
    <w:rsid w:val="00005FEB"/>
    <w:rsid w:val="0001035D"/>
    <w:rsid w:val="00014120"/>
    <w:rsid w:val="0001757B"/>
    <w:rsid w:val="00024C8D"/>
    <w:rsid w:val="00025E56"/>
    <w:rsid w:val="0002632F"/>
    <w:rsid w:val="00027638"/>
    <w:rsid w:val="00031905"/>
    <w:rsid w:val="00033000"/>
    <w:rsid w:val="00057618"/>
    <w:rsid w:val="000703EF"/>
    <w:rsid w:val="000861AD"/>
    <w:rsid w:val="00091FF9"/>
    <w:rsid w:val="000969DD"/>
    <w:rsid w:val="00097A4E"/>
    <w:rsid w:val="000A0BAE"/>
    <w:rsid w:val="000A50BD"/>
    <w:rsid w:val="000B26D1"/>
    <w:rsid w:val="000B39BE"/>
    <w:rsid w:val="000C2116"/>
    <w:rsid w:val="000C3642"/>
    <w:rsid w:val="000C7C43"/>
    <w:rsid w:val="000D3186"/>
    <w:rsid w:val="000D453B"/>
    <w:rsid w:val="000D7127"/>
    <w:rsid w:val="000E02E3"/>
    <w:rsid w:val="000E3066"/>
    <w:rsid w:val="000E61CB"/>
    <w:rsid w:val="00100FE5"/>
    <w:rsid w:val="00102B8B"/>
    <w:rsid w:val="00107D8C"/>
    <w:rsid w:val="00120002"/>
    <w:rsid w:val="00137B55"/>
    <w:rsid w:val="00142D4D"/>
    <w:rsid w:val="0014708F"/>
    <w:rsid w:val="001512EE"/>
    <w:rsid w:val="0015468F"/>
    <w:rsid w:val="001572BE"/>
    <w:rsid w:val="0016066D"/>
    <w:rsid w:val="001607E0"/>
    <w:rsid w:val="001626DF"/>
    <w:rsid w:val="00170ABE"/>
    <w:rsid w:val="0017232A"/>
    <w:rsid w:val="00180FDD"/>
    <w:rsid w:val="00181600"/>
    <w:rsid w:val="001841F3"/>
    <w:rsid w:val="001A0462"/>
    <w:rsid w:val="001A06E4"/>
    <w:rsid w:val="001A1E8A"/>
    <w:rsid w:val="001A34C3"/>
    <w:rsid w:val="001B45E8"/>
    <w:rsid w:val="001C1B1E"/>
    <w:rsid w:val="001C1F53"/>
    <w:rsid w:val="001C54F6"/>
    <w:rsid w:val="001C59F8"/>
    <w:rsid w:val="001C7717"/>
    <w:rsid w:val="001D3358"/>
    <w:rsid w:val="001D4898"/>
    <w:rsid w:val="001E10AF"/>
    <w:rsid w:val="001E2FF1"/>
    <w:rsid w:val="001E6C4D"/>
    <w:rsid w:val="002017C3"/>
    <w:rsid w:val="00201D37"/>
    <w:rsid w:val="00202F26"/>
    <w:rsid w:val="00213EF6"/>
    <w:rsid w:val="002215E7"/>
    <w:rsid w:val="002272EB"/>
    <w:rsid w:val="00233410"/>
    <w:rsid w:val="0024020D"/>
    <w:rsid w:val="00244357"/>
    <w:rsid w:val="0024730F"/>
    <w:rsid w:val="00260C97"/>
    <w:rsid w:val="00267237"/>
    <w:rsid w:val="0027030E"/>
    <w:rsid w:val="00270EF8"/>
    <w:rsid w:val="00286F57"/>
    <w:rsid w:val="002A0C9A"/>
    <w:rsid w:val="002B2A25"/>
    <w:rsid w:val="002B3403"/>
    <w:rsid w:val="002B68A6"/>
    <w:rsid w:val="002C05F3"/>
    <w:rsid w:val="002C07C8"/>
    <w:rsid w:val="002D2EF9"/>
    <w:rsid w:val="002D40AC"/>
    <w:rsid w:val="002D523A"/>
    <w:rsid w:val="002E56AB"/>
    <w:rsid w:val="002F08D6"/>
    <w:rsid w:val="002F563F"/>
    <w:rsid w:val="00301BD2"/>
    <w:rsid w:val="00310BEE"/>
    <w:rsid w:val="00324217"/>
    <w:rsid w:val="00327F9D"/>
    <w:rsid w:val="00331153"/>
    <w:rsid w:val="00333462"/>
    <w:rsid w:val="00334941"/>
    <w:rsid w:val="003436B9"/>
    <w:rsid w:val="00351453"/>
    <w:rsid w:val="00352CB5"/>
    <w:rsid w:val="003549BD"/>
    <w:rsid w:val="00357C9D"/>
    <w:rsid w:val="00360019"/>
    <w:rsid w:val="00361265"/>
    <w:rsid w:val="00364556"/>
    <w:rsid w:val="0037262B"/>
    <w:rsid w:val="00372D63"/>
    <w:rsid w:val="0037412A"/>
    <w:rsid w:val="003877A3"/>
    <w:rsid w:val="00394EEA"/>
    <w:rsid w:val="00396CD5"/>
    <w:rsid w:val="003A4BC4"/>
    <w:rsid w:val="003B2D37"/>
    <w:rsid w:val="003B68E2"/>
    <w:rsid w:val="003C6C71"/>
    <w:rsid w:val="003D1FD3"/>
    <w:rsid w:val="003E2992"/>
    <w:rsid w:val="003E53D0"/>
    <w:rsid w:val="003E7320"/>
    <w:rsid w:val="00405A4A"/>
    <w:rsid w:val="004075E8"/>
    <w:rsid w:val="0041154F"/>
    <w:rsid w:val="004136E7"/>
    <w:rsid w:val="00420F46"/>
    <w:rsid w:val="00426813"/>
    <w:rsid w:val="00435570"/>
    <w:rsid w:val="00443D72"/>
    <w:rsid w:val="00445A0B"/>
    <w:rsid w:val="00456E53"/>
    <w:rsid w:val="004632BF"/>
    <w:rsid w:val="00464EC1"/>
    <w:rsid w:val="00465C60"/>
    <w:rsid w:val="00466990"/>
    <w:rsid w:val="00470F66"/>
    <w:rsid w:val="00473E68"/>
    <w:rsid w:val="0048756B"/>
    <w:rsid w:val="004925D5"/>
    <w:rsid w:val="004929F7"/>
    <w:rsid w:val="00492E0F"/>
    <w:rsid w:val="00493527"/>
    <w:rsid w:val="00493A28"/>
    <w:rsid w:val="004953A6"/>
    <w:rsid w:val="004B048B"/>
    <w:rsid w:val="004B5C3B"/>
    <w:rsid w:val="004C34CE"/>
    <w:rsid w:val="004C6656"/>
    <w:rsid w:val="004D12F0"/>
    <w:rsid w:val="004D35BC"/>
    <w:rsid w:val="004D5297"/>
    <w:rsid w:val="004E3BEA"/>
    <w:rsid w:val="004F0AC7"/>
    <w:rsid w:val="004F30D6"/>
    <w:rsid w:val="004F34F8"/>
    <w:rsid w:val="004F367B"/>
    <w:rsid w:val="004F6342"/>
    <w:rsid w:val="004F7B3F"/>
    <w:rsid w:val="00500A1B"/>
    <w:rsid w:val="00525B5C"/>
    <w:rsid w:val="00535CC1"/>
    <w:rsid w:val="00536296"/>
    <w:rsid w:val="00536D89"/>
    <w:rsid w:val="005427E1"/>
    <w:rsid w:val="005434E7"/>
    <w:rsid w:val="00544149"/>
    <w:rsid w:val="00550260"/>
    <w:rsid w:val="00555A2F"/>
    <w:rsid w:val="0056079C"/>
    <w:rsid w:val="005609BF"/>
    <w:rsid w:val="00566932"/>
    <w:rsid w:val="00566E35"/>
    <w:rsid w:val="00571077"/>
    <w:rsid w:val="00575FDD"/>
    <w:rsid w:val="00576B94"/>
    <w:rsid w:val="00582B30"/>
    <w:rsid w:val="00587193"/>
    <w:rsid w:val="005A0616"/>
    <w:rsid w:val="005A3B1E"/>
    <w:rsid w:val="005A5342"/>
    <w:rsid w:val="005B0379"/>
    <w:rsid w:val="005B625C"/>
    <w:rsid w:val="005C100F"/>
    <w:rsid w:val="005C3870"/>
    <w:rsid w:val="005C6BB3"/>
    <w:rsid w:val="005D0FC6"/>
    <w:rsid w:val="005F4620"/>
    <w:rsid w:val="00602FC9"/>
    <w:rsid w:val="00605391"/>
    <w:rsid w:val="00616656"/>
    <w:rsid w:val="00621D40"/>
    <w:rsid w:val="00630AC9"/>
    <w:rsid w:val="00631903"/>
    <w:rsid w:val="00636F6E"/>
    <w:rsid w:val="00641B8F"/>
    <w:rsid w:val="00644EA9"/>
    <w:rsid w:val="006536E3"/>
    <w:rsid w:val="006557C1"/>
    <w:rsid w:val="00661832"/>
    <w:rsid w:val="006663E4"/>
    <w:rsid w:val="006832A1"/>
    <w:rsid w:val="006876EE"/>
    <w:rsid w:val="00690201"/>
    <w:rsid w:val="00695003"/>
    <w:rsid w:val="006A6C41"/>
    <w:rsid w:val="006B475E"/>
    <w:rsid w:val="006B6C8B"/>
    <w:rsid w:val="006C00A6"/>
    <w:rsid w:val="006C184A"/>
    <w:rsid w:val="006C3E6B"/>
    <w:rsid w:val="006C41E5"/>
    <w:rsid w:val="006D3BF5"/>
    <w:rsid w:val="006E2876"/>
    <w:rsid w:val="006E722D"/>
    <w:rsid w:val="00704800"/>
    <w:rsid w:val="007051F4"/>
    <w:rsid w:val="00707F4A"/>
    <w:rsid w:val="00720EEE"/>
    <w:rsid w:val="00721CF1"/>
    <w:rsid w:val="007263DC"/>
    <w:rsid w:val="00730B5D"/>
    <w:rsid w:val="0073378A"/>
    <w:rsid w:val="00733881"/>
    <w:rsid w:val="00737906"/>
    <w:rsid w:val="007412A8"/>
    <w:rsid w:val="007420E7"/>
    <w:rsid w:val="007520B2"/>
    <w:rsid w:val="00752366"/>
    <w:rsid w:val="00753F71"/>
    <w:rsid w:val="00754CAE"/>
    <w:rsid w:val="00771AE8"/>
    <w:rsid w:val="00794159"/>
    <w:rsid w:val="00797DC3"/>
    <w:rsid w:val="007A0038"/>
    <w:rsid w:val="007B31C1"/>
    <w:rsid w:val="007B7DCB"/>
    <w:rsid w:val="007C3281"/>
    <w:rsid w:val="007C3593"/>
    <w:rsid w:val="007C4D0C"/>
    <w:rsid w:val="007C7A32"/>
    <w:rsid w:val="007E178B"/>
    <w:rsid w:val="007E7829"/>
    <w:rsid w:val="007F15F5"/>
    <w:rsid w:val="007F1A4A"/>
    <w:rsid w:val="0080065A"/>
    <w:rsid w:val="00801EB9"/>
    <w:rsid w:val="008037D7"/>
    <w:rsid w:val="00804D2C"/>
    <w:rsid w:val="00816A9C"/>
    <w:rsid w:val="00817499"/>
    <w:rsid w:val="008201A5"/>
    <w:rsid w:val="00833174"/>
    <w:rsid w:val="00836946"/>
    <w:rsid w:val="00840E6D"/>
    <w:rsid w:val="008455C0"/>
    <w:rsid w:val="00846604"/>
    <w:rsid w:val="00852327"/>
    <w:rsid w:val="00854444"/>
    <w:rsid w:val="00857D3B"/>
    <w:rsid w:val="00872D03"/>
    <w:rsid w:val="008814F4"/>
    <w:rsid w:val="008906ED"/>
    <w:rsid w:val="00895E3D"/>
    <w:rsid w:val="0089655D"/>
    <w:rsid w:val="008B08E3"/>
    <w:rsid w:val="008B36F5"/>
    <w:rsid w:val="008D2E36"/>
    <w:rsid w:val="008D7A6C"/>
    <w:rsid w:val="008E1D65"/>
    <w:rsid w:val="008F21EE"/>
    <w:rsid w:val="008F2D06"/>
    <w:rsid w:val="008F5398"/>
    <w:rsid w:val="00905442"/>
    <w:rsid w:val="00907CB5"/>
    <w:rsid w:val="00910BDF"/>
    <w:rsid w:val="009143A3"/>
    <w:rsid w:val="009259CC"/>
    <w:rsid w:val="0093696E"/>
    <w:rsid w:val="00953D70"/>
    <w:rsid w:val="00957E41"/>
    <w:rsid w:val="0096524B"/>
    <w:rsid w:val="009655A6"/>
    <w:rsid w:val="0097502C"/>
    <w:rsid w:val="009763F1"/>
    <w:rsid w:val="00980209"/>
    <w:rsid w:val="00982959"/>
    <w:rsid w:val="00993719"/>
    <w:rsid w:val="00997022"/>
    <w:rsid w:val="00997B6F"/>
    <w:rsid w:val="009A5719"/>
    <w:rsid w:val="009B382B"/>
    <w:rsid w:val="009B3AB5"/>
    <w:rsid w:val="009C11BB"/>
    <w:rsid w:val="009C50BB"/>
    <w:rsid w:val="009C6C0D"/>
    <w:rsid w:val="009D09BF"/>
    <w:rsid w:val="009D371C"/>
    <w:rsid w:val="009D39FE"/>
    <w:rsid w:val="009D4076"/>
    <w:rsid w:val="009D618A"/>
    <w:rsid w:val="009E0662"/>
    <w:rsid w:val="009E0969"/>
    <w:rsid w:val="009E6EF9"/>
    <w:rsid w:val="009F3AAB"/>
    <w:rsid w:val="009F424F"/>
    <w:rsid w:val="009F4718"/>
    <w:rsid w:val="00A06FAE"/>
    <w:rsid w:val="00A2581A"/>
    <w:rsid w:val="00A30B92"/>
    <w:rsid w:val="00A37BE3"/>
    <w:rsid w:val="00A51102"/>
    <w:rsid w:val="00A52899"/>
    <w:rsid w:val="00A57C19"/>
    <w:rsid w:val="00A62FBF"/>
    <w:rsid w:val="00A708DE"/>
    <w:rsid w:val="00A72345"/>
    <w:rsid w:val="00A72B78"/>
    <w:rsid w:val="00A72D0C"/>
    <w:rsid w:val="00A73409"/>
    <w:rsid w:val="00A83B69"/>
    <w:rsid w:val="00A857DA"/>
    <w:rsid w:val="00A87004"/>
    <w:rsid w:val="00A90C0A"/>
    <w:rsid w:val="00A92A39"/>
    <w:rsid w:val="00AA4AEB"/>
    <w:rsid w:val="00AA4EB2"/>
    <w:rsid w:val="00AB09CC"/>
    <w:rsid w:val="00AB77EF"/>
    <w:rsid w:val="00AC4C3F"/>
    <w:rsid w:val="00AC5927"/>
    <w:rsid w:val="00AC7702"/>
    <w:rsid w:val="00AD0895"/>
    <w:rsid w:val="00AE6E9B"/>
    <w:rsid w:val="00AF2ED1"/>
    <w:rsid w:val="00AF52F4"/>
    <w:rsid w:val="00AF64F5"/>
    <w:rsid w:val="00B05A37"/>
    <w:rsid w:val="00B05C3A"/>
    <w:rsid w:val="00B11B03"/>
    <w:rsid w:val="00B144E2"/>
    <w:rsid w:val="00B15077"/>
    <w:rsid w:val="00B338D8"/>
    <w:rsid w:val="00B3760E"/>
    <w:rsid w:val="00B4613A"/>
    <w:rsid w:val="00B55876"/>
    <w:rsid w:val="00B65F64"/>
    <w:rsid w:val="00B700A7"/>
    <w:rsid w:val="00B817F1"/>
    <w:rsid w:val="00B848A4"/>
    <w:rsid w:val="00BA1615"/>
    <w:rsid w:val="00BA640E"/>
    <w:rsid w:val="00BA7BBE"/>
    <w:rsid w:val="00BB14D9"/>
    <w:rsid w:val="00BB201A"/>
    <w:rsid w:val="00BB2FCD"/>
    <w:rsid w:val="00BB6344"/>
    <w:rsid w:val="00BB7570"/>
    <w:rsid w:val="00BC4777"/>
    <w:rsid w:val="00BC733D"/>
    <w:rsid w:val="00BD23B7"/>
    <w:rsid w:val="00BD5A36"/>
    <w:rsid w:val="00BD6180"/>
    <w:rsid w:val="00BE1171"/>
    <w:rsid w:val="00BE37BA"/>
    <w:rsid w:val="00BE4DDE"/>
    <w:rsid w:val="00BE7446"/>
    <w:rsid w:val="00BE7715"/>
    <w:rsid w:val="00BF5772"/>
    <w:rsid w:val="00C0122A"/>
    <w:rsid w:val="00C021ED"/>
    <w:rsid w:val="00C03FD5"/>
    <w:rsid w:val="00C106C4"/>
    <w:rsid w:val="00C10FBE"/>
    <w:rsid w:val="00C112CA"/>
    <w:rsid w:val="00C13DBF"/>
    <w:rsid w:val="00C16083"/>
    <w:rsid w:val="00C17505"/>
    <w:rsid w:val="00C21831"/>
    <w:rsid w:val="00C34976"/>
    <w:rsid w:val="00C34BEB"/>
    <w:rsid w:val="00C34FE0"/>
    <w:rsid w:val="00C40703"/>
    <w:rsid w:val="00C40CA5"/>
    <w:rsid w:val="00C417C4"/>
    <w:rsid w:val="00C42B3C"/>
    <w:rsid w:val="00C505B9"/>
    <w:rsid w:val="00C55E58"/>
    <w:rsid w:val="00C5730D"/>
    <w:rsid w:val="00C618A1"/>
    <w:rsid w:val="00C660F7"/>
    <w:rsid w:val="00C66310"/>
    <w:rsid w:val="00C735CE"/>
    <w:rsid w:val="00C73B34"/>
    <w:rsid w:val="00C74D49"/>
    <w:rsid w:val="00C81496"/>
    <w:rsid w:val="00C8528E"/>
    <w:rsid w:val="00C87857"/>
    <w:rsid w:val="00C92868"/>
    <w:rsid w:val="00C97F51"/>
    <w:rsid w:val="00CA561C"/>
    <w:rsid w:val="00CA79A6"/>
    <w:rsid w:val="00CB2C94"/>
    <w:rsid w:val="00CB5DA8"/>
    <w:rsid w:val="00CC0F4B"/>
    <w:rsid w:val="00CC35D1"/>
    <w:rsid w:val="00CC71B8"/>
    <w:rsid w:val="00CD5E15"/>
    <w:rsid w:val="00CD69CD"/>
    <w:rsid w:val="00CE4567"/>
    <w:rsid w:val="00CE54B1"/>
    <w:rsid w:val="00CF208F"/>
    <w:rsid w:val="00CF3019"/>
    <w:rsid w:val="00CF374A"/>
    <w:rsid w:val="00CF76AD"/>
    <w:rsid w:val="00D06DA6"/>
    <w:rsid w:val="00D07586"/>
    <w:rsid w:val="00D14822"/>
    <w:rsid w:val="00D216EE"/>
    <w:rsid w:val="00D2196C"/>
    <w:rsid w:val="00D26B0C"/>
    <w:rsid w:val="00D27DE6"/>
    <w:rsid w:val="00D320D2"/>
    <w:rsid w:val="00D32266"/>
    <w:rsid w:val="00D42A4C"/>
    <w:rsid w:val="00D51FAE"/>
    <w:rsid w:val="00D56B88"/>
    <w:rsid w:val="00D57A96"/>
    <w:rsid w:val="00D63A28"/>
    <w:rsid w:val="00D66F52"/>
    <w:rsid w:val="00D67DFF"/>
    <w:rsid w:val="00D72172"/>
    <w:rsid w:val="00D72DB1"/>
    <w:rsid w:val="00D8199A"/>
    <w:rsid w:val="00D82F3C"/>
    <w:rsid w:val="00D85ACA"/>
    <w:rsid w:val="00D91438"/>
    <w:rsid w:val="00DA6550"/>
    <w:rsid w:val="00DB40AD"/>
    <w:rsid w:val="00DC4D66"/>
    <w:rsid w:val="00DD22E4"/>
    <w:rsid w:val="00DE32CC"/>
    <w:rsid w:val="00DE719E"/>
    <w:rsid w:val="00E033A0"/>
    <w:rsid w:val="00E06094"/>
    <w:rsid w:val="00E10E19"/>
    <w:rsid w:val="00E14FB9"/>
    <w:rsid w:val="00E1637E"/>
    <w:rsid w:val="00E2732F"/>
    <w:rsid w:val="00E31005"/>
    <w:rsid w:val="00E315C2"/>
    <w:rsid w:val="00E35BDA"/>
    <w:rsid w:val="00E418FA"/>
    <w:rsid w:val="00E43955"/>
    <w:rsid w:val="00E45CA7"/>
    <w:rsid w:val="00E507A5"/>
    <w:rsid w:val="00E5250E"/>
    <w:rsid w:val="00E525C5"/>
    <w:rsid w:val="00E56D7A"/>
    <w:rsid w:val="00E739ED"/>
    <w:rsid w:val="00E73FB3"/>
    <w:rsid w:val="00E770E9"/>
    <w:rsid w:val="00E8232F"/>
    <w:rsid w:val="00E854DB"/>
    <w:rsid w:val="00E902F0"/>
    <w:rsid w:val="00E93E32"/>
    <w:rsid w:val="00E94AB5"/>
    <w:rsid w:val="00E975EE"/>
    <w:rsid w:val="00EA5FEF"/>
    <w:rsid w:val="00EB114F"/>
    <w:rsid w:val="00EB77DC"/>
    <w:rsid w:val="00EE6B9E"/>
    <w:rsid w:val="00F017D7"/>
    <w:rsid w:val="00F10400"/>
    <w:rsid w:val="00F11BB8"/>
    <w:rsid w:val="00F13DA0"/>
    <w:rsid w:val="00F15743"/>
    <w:rsid w:val="00F213AD"/>
    <w:rsid w:val="00F224A2"/>
    <w:rsid w:val="00F24335"/>
    <w:rsid w:val="00F25E03"/>
    <w:rsid w:val="00F27D70"/>
    <w:rsid w:val="00F32CB2"/>
    <w:rsid w:val="00F36741"/>
    <w:rsid w:val="00F37950"/>
    <w:rsid w:val="00F4094E"/>
    <w:rsid w:val="00F44346"/>
    <w:rsid w:val="00F46783"/>
    <w:rsid w:val="00F556AA"/>
    <w:rsid w:val="00F5570B"/>
    <w:rsid w:val="00F57C7A"/>
    <w:rsid w:val="00F62445"/>
    <w:rsid w:val="00F712EA"/>
    <w:rsid w:val="00F8066B"/>
    <w:rsid w:val="00F85E43"/>
    <w:rsid w:val="00F92205"/>
    <w:rsid w:val="00F95FA8"/>
    <w:rsid w:val="00F966F4"/>
    <w:rsid w:val="00FB04E1"/>
    <w:rsid w:val="00FB536B"/>
    <w:rsid w:val="00FC42DE"/>
    <w:rsid w:val="00FC444D"/>
    <w:rsid w:val="00FC7946"/>
    <w:rsid w:val="00FD1040"/>
    <w:rsid w:val="00FD410F"/>
    <w:rsid w:val="00FE3A26"/>
    <w:rsid w:val="00FE3CD4"/>
    <w:rsid w:val="00FE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7127"/>
    <w:pPr>
      <w:spacing w:after="0" w:line="312" w:lineRule="auto"/>
      <w:jc w:val="both"/>
    </w:pPr>
    <w:rPr>
      <w:rFonts w:ascii="Segoe UI" w:eastAsia="Times New Roman" w:hAnsi="Segoe UI" w:cs="Segoe UI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25E03"/>
    <w:pPr>
      <w:keepNext/>
      <w:keepLines/>
      <w:spacing w:before="120" w:line="480" w:lineRule="auto"/>
      <w:jc w:val="left"/>
      <w:outlineLvl w:val="0"/>
    </w:pPr>
    <w:rPr>
      <w:rFonts w:eastAsiaTheme="majorEastAsia"/>
      <w:b/>
      <w:bCs/>
      <w:sz w:val="32"/>
      <w:szCs w:val="28"/>
    </w:rPr>
  </w:style>
  <w:style w:type="paragraph" w:styleId="Cmsor2">
    <w:name w:val="heading 2"/>
    <w:basedOn w:val="Norml"/>
    <w:link w:val="Cmsor2Char"/>
    <w:uiPriority w:val="9"/>
    <w:qFormat/>
    <w:rsid w:val="00F25E03"/>
    <w:pPr>
      <w:spacing w:before="240" w:line="480" w:lineRule="auto"/>
      <w:jc w:val="left"/>
      <w:outlineLvl w:val="1"/>
    </w:pPr>
    <w:rPr>
      <w:b/>
      <w:bCs/>
      <w:i/>
      <w:sz w:val="28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25E03"/>
    <w:pPr>
      <w:keepNext/>
      <w:keepLines/>
      <w:spacing w:before="120"/>
      <w:jc w:val="left"/>
      <w:outlineLvl w:val="2"/>
    </w:pPr>
    <w:rPr>
      <w:rFonts w:eastAsiaTheme="majorEastAsia"/>
      <w:bCs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C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C3F"/>
    <w:rPr>
      <w:rFonts w:ascii="Tahoma" w:eastAsia="Times New Roman" w:hAnsi="Tahoma" w:cs="Tahoma"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CA561C"/>
    <w:rPr>
      <w:color w:val="808080"/>
    </w:rPr>
  </w:style>
  <w:style w:type="paragraph" w:styleId="lfej">
    <w:name w:val="header"/>
    <w:basedOn w:val="Norml"/>
    <w:link w:val="lfejChar"/>
    <w:uiPriority w:val="99"/>
    <w:semiHidden/>
    <w:unhideWhenUsed/>
    <w:rsid w:val="009763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763F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763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63F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25E03"/>
    <w:rPr>
      <w:rFonts w:ascii="Segoe UI" w:eastAsia="Times New Roman" w:hAnsi="Segoe UI" w:cs="Segoe UI"/>
      <w:b/>
      <w:bCs/>
      <w:i/>
      <w:sz w:val="28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CF208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C7717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F25E03"/>
    <w:pPr>
      <w:ind w:left="720"/>
      <w:contextualSpacing/>
    </w:pPr>
  </w:style>
  <w:style w:type="paragraph" w:styleId="Nincstrkz">
    <w:name w:val="No Spacing"/>
    <w:uiPriority w:val="1"/>
    <w:qFormat/>
    <w:rsid w:val="00F2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25E03"/>
    <w:rPr>
      <w:rFonts w:ascii="Segoe UI" w:eastAsiaTheme="majorEastAsia" w:hAnsi="Segoe UI" w:cs="Segoe UI"/>
      <w:b/>
      <w:bCs/>
      <w:sz w:val="32"/>
      <w:szCs w:val="28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D2196C"/>
    <w:pPr>
      <w:tabs>
        <w:tab w:val="right" w:leader="dot" w:pos="9062"/>
      </w:tabs>
      <w:spacing w:after="100"/>
    </w:pPr>
    <w:rPr>
      <w:rFonts w:eastAsiaTheme="minorHAnsi" w:cstheme="minorHAnsi"/>
      <w:szCs w:val="22"/>
      <w:lang w:val="en-US"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E8232F"/>
    <w:pPr>
      <w:spacing w:after="100" w:line="360" w:lineRule="auto"/>
      <w:ind w:left="220"/>
    </w:pPr>
    <w:rPr>
      <w:rFonts w:eastAsiaTheme="minorHAnsi" w:cstheme="minorHAnsi"/>
      <w:szCs w:val="22"/>
      <w:lang w:val="en-US" w:eastAsia="en-US"/>
    </w:rPr>
  </w:style>
  <w:style w:type="paragraph" w:styleId="Cm">
    <w:name w:val="Title"/>
    <w:basedOn w:val="Alcm"/>
    <w:next w:val="Norml"/>
    <w:link w:val="CmChar"/>
    <w:uiPriority w:val="10"/>
    <w:qFormat/>
    <w:rsid w:val="00F25E03"/>
    <w:rPr>
      <w:sz w:val="44"/>
    </w:rPr>
  </w:style>
  <w:style w:type="character" w:customStyle="1" w:styleId="CmChar">
    <w:name w:val="Cím Char"/>
    <w:basedOn w:val="Bekezdsalapbettpusa"/>
    <w:link w:val="Cm"/>
    <w:uiPriority w:val="10"/>
    <w:rsid w:val="00F25E03"/>
    <w:rPr>
      <w:rFonts w:ascii="Segoe UI" w:eastAsia="Times New Roman" w:hAnsi="Segoe UI" w:cs="Segoe UI"/>
      <w:color w:val="000000"/>
      <w:sz w:val="44"/>
      <w:szCs w:val="20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F25E03"/>
    <w:pPr>
      <w:tabs>
        <w:tab w:val="left" w:pos="2880"/>
      </w:tabs>
      <w:jc w:val="center"/>
    </w:pPr>
    <w:rPr>
      <w:color w:val="000000"/>
      <w:sz w:val="28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F25E03"/>
    <w:rPr>
      <w:rFonts w:ascii="Segoe UI" w:eastAsia="Times New Roman" w:hAnsi="Segoe UI" w:cs="Segoe UI"/>
      <w:color w:val="000000"/>
      <w:sz w:val="28"/>
      <w:szCs w:val="20"/>
      <w:lang w:eastAsia="hu-HU"/>
    </w:rPr>
  </w:style>
  <w:style w:type="paragraph" w:customStyle="1" w:styleId="Kisalcm">
    <w:name w:val="Kis alcím"/>
    <w:basedOn w:val="Cm"/>
    <w:link w:val="KisalcmChar"/>
    <w:rsid w:val="00B817F1"/>
    <w:rPr>
      <w:sz w:val="32"/>
    </w:rPr>
  </w:style>
  <w:style w:type="character" w:styleId="Knyvcme">
    <w:name w:val="Book Title"/>
    <w:uiPriority w:val="33"/>
    <w:qFormat/>
    <w:rsid w:val="00F25E03"/>
    <w:rPr>
      <w:b/>
      <w:color w:val="000000"/>
      <w:sz w:val="52"/>
      <w:szCs w:val="20"/>
    </w:rPr>
  </w:style>
  <w:style w:type="character" w:customStyle="1" w:styleId="KisalcmChar">
    <w:name w:val="Kis alcím Char"/>
    <w:basedOn w:val="CmChar"/>
    <w:link w:val="Kisalcm"/>
    <w:rsid w:val="00B817F1"/>
    <w:rPr>
      <w:rFonts w:ascii="Segoe UI" w:eastAsia="Times New Roman" w:hAnsi="Segoe UI" w:cs="Segoe UI"/>
      <w:color w:val="000000"/>
      <w:sz w:val="32"/>
      <w:szCs w:val="20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F27D70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F27D70"/>
    <w:rPr>
      <w:rFonts w:ascii="Tahoma" w:eastAsia="Times New Roman" w:hAnsi="Tahoma" w:cs="Tahoma"/>
      <w:sz w:val="16"/>
      <w:szCs w:val="16"/>
      <w:lang w:eastAsia="hu-HU"/>
    </w:rPr>
  </w:style>
  <w:style w:type="character" w:styleId="Ershangslyozs">
    <w:name w:val="Intense Emphasis"/>
    <w:basedOn w:val="Bekezdsalapbettpusa"/>
    <w:uiPriority w:val="21"/>
    <w:qFormat/>
    <w:rsid w:val="00F25E03"/>
    <w:rPr>
      <w:rFonts w:ascii="Segoe UI" w:hAnsi="Segoe UI" w:cs="Segoe UI"/>
      <w:i/>
      <w:iCs/>
      <w:color w:val="4F81BD" w:themeColor="accent1"/>
    </w:rPr>
  </w:style>
  <w:style w:type="character" w:customStyle="1" w:styleId="Cmsor3Char">
    <w:name w:val="Címsor 3 Char"/>
    <w:basedOn w:val="Bekezdsalapbettpusa"/>
    <w:link w:val="Cmsor3"/>
    <w:uiPriority w:val="9"/>
    <w:rsid w:val="00F25E03"/>
    <w:rPr>
      <w:rFonts w:ascii="Segoe UI" w:eastAsiaTheme="majorEastAsia" w:hAnsi="Segoe UI" w:cs="Segoe UI"/>
      <w:bCs/>
      <w:i/>
      <w:sz w:val="28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6C184A"/>
    <w:pPr>
      <w:numPr>
        <w:numId w:val="1"/>
      </w:numPr>
      <w:tabs>
        <w:tab w:val="right" w:leader="dot" w:pos="9062"/>
      </w:tabs>
      <w:spacing w:after="10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25E03"/>
    <w:pPr>
      <w:spacing w:before="48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324217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24217"/>
    <w:rPr>
      <w:rFonts w:ascii="Segoe UI" w:eastAsia="Times New Roman" w:hAnsi="Segoe UI" w:cs="Segoe U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24217"/>
    <w:rPr>
      <w:vertAlign w:val="superscript"/>
    </w:rPr>
  </w:style>
  <w:style w:type="paragraph" w:styleId="Irodalomjegyzk">
    <w:name w:val="Bibliography"/>
    <w:basedOn w:val="Norml"/>
    <w:next w:val="Norml"/>
    <w:uiPriority w:val="37"/>
    <w:unhideWhenUsed/>
    <w:rsid w:val="00797DC3"/>
  </w:style>
  <w:style w:type="paragraph" w:styleId="Idzet">
    <w:name w:val="Quote"/>
    <w:basedOn w:val="Norml"/>
    <w:next w:val="Norml"/>
    <w:link w:val="IdzetChar"/>
    <w:uiPriority w:val="29"/>
    <w:qFormat/>
    <w:rsid w:val="00F25E03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F25E03"/>
    <w:rPr>
      <w:rFonts w:ascii="Segoe UI" w:eastAsia="Times New Roman" w:hAnsi="Segoe UI" w:cs="Segoe UI"/>
      <w:i/>
      <w:iCs/>
      <w:color w:val="000000" w:themeColor="text1"/>
      <w:sz w:val="24"/>
      <w:szCs w:val="24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F25E0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Kzepeslista21jellszn">
    <w:name w:val="Medium List 2 Accent 1"/>
    <w:basedOn w:val="Normltblzat"/>
    <w:uiPriority w:val="66"/>
    <w:rsid w:val="00227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Vltozat">
    <w:name w:val="Revision"/>
    <w:hidden/>
    <w:uiPriority w:val="99"/>
    <w:semiHidden/>
    <w:rsid w:val="00840E6D"/>
    <w:pPr>
      <w:spacing w:after="0" w:line="240" w:lineRule="auto"/>
    </w:pPr>
    <w:rPr>
      <w:rFonts w:ascii="Segoe UI" w:eastAsia="Times New Roman" w:hAnsi="Segoe UI" w:cs="Segoe UI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F0A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7127"/>
    <w:pPr>
      <w:spacing w:after="0" w:line="312" w:lineRule="auto"/>
      <w:jc w:val="both"/>
    </w:pPr>
    <w:rPr>
      <w:rFonts w:ascii="Segoe UI" w:eastAsia="Times New Roman" w:hAnsi="Segoe UI" w:cs="Segoe UI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25E03"/>
    <w:pPr>
      <w:keepNext/>
      <w:keepLines/>
      <w:spacing w:before="120" w:line="480" w:lineRule="auto"/>
      <w:jc w:val="left"/>
      <w:outlineLvl w:val="0"/>
    </w:pPr>
    <w:rPr>
      <w:rFonts w:eastAsiaTheme="majorEastAsia"/>
      <w:b/>
      <w:bCs/>
      <w:sz w:val="32"/>
      <w:szCs w:val="28"/>
    </w:rPr>
  </w:style>
  <w:style w:type="paragraph" w:styleId="Cmsor2">
    <w:name w:val="heading 2"/>
    <w:basedOn w:val="Norml"/>
    <w:link w:val="Cmsor2Char"/>
    <w:uiPriority w:val="9"/>
    <w:qFormat/>
    <w:rsid w:val="00F25E03"/>
    <w:pPr>
      <w:spacing w:before="240" w:line="480" w:lineRule="auto"/>
      <w:jc w:val="left"/>
      <w:outlineLvl w:val="1"/>
    </w:pPr>
    <w:rPr>
      <w:b/>
      <w:bCs/>
      <w:i/>
      <w:sz w:val="28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25E03"/>
    <w:pPr>
      <w:keepNext/>
      <w:keepLines/>
      <w:spacing w:before="120"/>
      <w:jc w:val="left"/>
      <w:outlineLvl w:val="2"/>
    </w:pPr>
    <w:rPr>
      <w:rFonts w:eastAsiaTheme="majorEastAsia"/>
      <w:bCs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C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C3F"/>
    <w:rPr>
      <w:rFonts w:ascii="Tahoma" w:eastAsia="Times New Roman" w:hAnsi="Tahoma" w:cs="Tahoma"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CA561C"/>
    <w:rPr>
      <w:color w:val="808080"/>
    </w:rPr>
  </w:style>
  <w:style w:type="paragraph" w:styleId="lfej">
    <w:name w:val="header"/>
    <w:basedOn w:val="Norml"/>
    <w:link w:val="lfejChar"/>
    <w:uiPriority w:val="99"/>
    <w:semiHidden/>
    <w:unhideWhenUsed/>
    <w:rsid w:val="009763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763F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763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63F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25E03"/>
    <w:rPr>
      <w:rFonts w:ascii="Segoe UI" w:eastAsia="Times New Roman" w:hAnsi="Segoe UI" w:cs="Segoe UI"/>
      <w:b/>
      <w:bCs/>
      <w:i/>
      <w:sz w:val="28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CF208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C7717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F25E03"/>
    <w:pPr>
      <w:ind w:left="720"/>
      <w:contextualSpacing/>
    </w:pPr>
  </w:style>
  <w:style w:type="paragraph" w:styleId="Nincstrkz">
    <w:name w:val="No Spacing"/>
    <w:uiPriority w:val="1"/>
    <w:qFormat/>
    <w:rsid w:val="00F2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25E03"/>
    <w:rPr>
      <w:rFonts w:ascii="Segoe UI" w:eastAsiaTheme="majorEastAsia" w:hAnsi="Segoe UI" w:cs="Segoe UI"/>
      <w:b/>
      <w:bCs/>
      <w:sz w:val="32"/>
      <w:szCs w:val="28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D2196C"/>
    <w:pPr>
      <w:tabs>
        <w:tab w:val="right" w:leader="dot" w:pos="9062"/>
      </w:tabs>
      <w:spacing w:after="100"/>
    </w:pPr>
    <w:rPr>
      <w:rFonts w:eastAsiaTheme="minorHAnsi" w:cstheme="minorHAnsi"/>
      <w:szCs w:val="22"/>
      <w:lang w:val="en-US"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E8232F"/>
    <w:pPr>
      <w:spacing w:after="100" w:line="360" w:lineRule="auto"/>
      <w:ind w:left="220"/>
    </w:pPr>
    <w:rPr>
      <w:rFonts w:eastAsiaTheme="minorHAnsi" w:cstheme="minorHAnsi"/>
      <w:szCs w:val="22"/>
      <w:lang w:val="en-US" w:eastAsia="en-US"/>
    </w:rPr>
  </w:style>
  <w:style w:type="paragraph" w:styleId="Cm">
    <w:name w:val="Title"/>
    <w:basedOn w:val="Alcm"/>
    <w:next w:val="Norml"/>
    <w:link w:val="CmChar"/>
    <w:uiPriority w:val="10"/>
    <w:qFormat/>
    <w:rsid w:val="00F25E03"/>
    <w:rPr>
      <w:sz w:val="44"/>
    </w:rPr>
  </w:style>
  <w:style w:type="character" w:customStyle="1" w:styleId="CmChar">
    <w:name w:val="Cím Char"/>
    <w:basedOn w:val="Bekezdsalapbettpusa"/>
    <w:link w:val="Cm"/>
    <w:uiPriority w:val="10"/>
    <w:rsid w:val="00F25E03"/>
    <w:rPr>
      <w:rFonts w:ascii="Segoe UI" w:eastAsia="Times New Roman" w:hAnsi="Segoe UI" w:cs="Segoe UI"/>
      <w:color w:val="000000"/>
      <w:sz w:val="44"/>
      <w:szCs w:val="20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F25E03"/>
    <w:pPr>
      <w:tabs>
        <w:tab w:val="left" w:pos="2880"/>
      </w:tabs>
      <w:jc w:val="center"/>
    </w:pPr>
    <w:rPr>
      <w:color w:val="000000"/>
      <w:sz w:val="28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F25E03"/>
    <w:rPr>
      <w:rFonts w:ascii="Segoe UI" w:eastAsia="Times New Roman" w:hAnsi="Segoe UI" w:cs="Segoe UI"/>
      <w:color w:val="000000"/>
      <w:sz w:val="28"/>
      <w:szCs w:val="20"/>
      <w:lang w:eastAsia="hu-HU"/>
    </w:rPr>
  </w:style>
  <w:style w:type="paragraph" w:customStyle="1" w:styleId="Kisalcm">
    <w:name w:val="Kis alcím"/>
    <w:basedOn w:val="Cm"/>
    <w:link w:val="KisalcmChar"/>
    <w:rsid w:val="00B817F1"/>
    <w:rPr>
      <w:sz w:val="32"/>
    </w:rPr>
  </w:style>
  <w:style w:type="character" w:styleId="Knyvcme">
    <w:name w:val="Book Title"/>
    <w:uiPriority w:val="33"/>
    <w:qFormat/>
    <w:rsid w:val="00F25E03"/>
    <w:rPr>
      <w:b/>
      <w:color w:val="000000"/>
      <w:sz w:val="52"/>
      <w:szCs w:val="20"/>
    </w:rPr>
  </w:style>
  <w:style w:type="character" w:customStyle="1" w:styleId="KisalcmChar">
    <w:name w:val="Kis alcím Char"/>
    <w:basedOn w:val="CmChar"/>
    <w:link w:val="Kisalcm"/>
    <w:rsid w:val="00B817F1"/>
    <w:rPr>
      <w:rFonts w:ascii="Segoe UI" w:eastAsia="Times New Roman" w:hAnsi="Segoe UI" w:cs="Segoe UI"/>
      <w:color w:val="000000"/>
      <w:sz w:val="32"/>
      <w:szCs w:val="20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F27D70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F27D70"/>
    <w:rPr>
      <w:rFonts w:ascii="Tahoma" w:eastAsia="Times New Roman" w:hAnsi="Tahoma" w:cs="Tahoma"/>
      <w:sz w:val="16"/>
      <w:szCs w:val="16"/>
      <w:lang w:eastAsia="hu-HU"/>
    </w:rPr>
  </w:style>
  <w:style w:type="character" w:styleId="Ershangslyozs">
    <w:name w:val="Intense Emphasis"/>
    <w:basedOn w:val="Bekezdsalapbettpusa"/>
    <w:uiPriority w:val="21"/>
    <w:qFormat/>
    <w:rsid w:val="00F25E03"/>
    <w:rPr>
      <w:rFonts w:ascii="Segoe UI" w:hAnsi="Segoe UI" w:cs="Segoe UI"/>
      <w:i/>
      <w:iCs/>
      <w:color w:val="4F81BD" w:themeColor="accent1"/>
    </w:rPr>
  </w:style>
  <w:style w:type="character" w:customStyle="1" w:styleId="Cmsor3Char">
    <w:name w:val="Címsor 3 Char"/>
    <w:basedOn w:val="Bekezdsalapbettpusa"/>
    <w:link w:val="Cmsor3"/>
    <w:uiPriority w:val="9"/>
    <w:rsid w:val="00F25E03"/>
    <w:rPr>
      <w:rFonts w:ascii="Segoe UI" w:eastAsiaTheme="majorEastAsia" w:hAnsi="Segoe UI" w:cs="Segoe UI"/>
      <w:bCs/>
      <w:i/>
      <w:sz w:val="28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6C184A"/>
    <w:pPr>
      <w:numPr>
        <w:numId w:val="1"/>
      </w:numPr>
      <w:tabs>
        <w:tab w:val="right" w:leader="dot" w:pos="9062"/>
      </w:tabs>
      <w:spacing w:after="10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25E03"/>
    <w:pPr>
      <w:spacing w:before="48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324217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24217"/>
    <w:rPr>
      <w:rFonts w:ascii="Segoe UI" w:eastAsia="Times New Roman" w:hAnsi="Segoe UI" w:cs="Segoe U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24217"/>
    <w:rPr>
      <w:vertAlign w:val="superscript"/>
    </w:rPr>
  </w:style>
  <w:style w:type="paragraph" w:styleId="Irodalomjegyzk">
    <w:name w:val="Bibliography"/>
    <w:basedOn w:val="Norml"/>
    <w:next w:val="Norml"/>
    <w:uiPriority w:val="37"/>
    <w:unhideWhenUsed/>
    <w:rsid w:val="00797DC3"/>
  </w:style>
  <w:style w:type="paragraph" w:styleId="Idzet">
    <w:name w:val="Quote"/>
    <w:basedOn w:val="Norml"/>
    <w:next w:val="Norml"/>
    <w:link w:val="IdzetChar"/>
    <w:uiPriority w:val="29"/>
    <w:qFormat/>
    <w:rsid w:val="00F25E03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F25E03"/>
    <w:rPr>
      <w:rFonts w:ascii="Segoe UI" w:eastAsia="Times New Roman" w:hAnsi="Segoe UI" w:cs="Segoe UI"/>
      <w:i/>
      <w:iCs/>
      <w:color w:val="000000" w:themeColor="text1"/>
      <w:sz w:val="24"/>
      <w:szCs w:val="24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F25E0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Kzepeslista21jellszn">
    <w:name w:val="Medium List 2 Accent 1"/>
    <w:basedOn w:val="Normltblzat"/>
    <w:uiPriority w:val="66"/>
    <w:rsid w:val="00227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Vltozat">
    <w:name w:val="Revision"/>
    <w:hidden/>
    <w:uiPriority w:val="99"/>
    <w:semiHidden/>
    <w:rsid w:val="00840E6D"/>
    <w:pPr>
      <w:spacing w:after="0" w:line="240" w:lineRule="auto"/>
    </w:pPr>
    <w:rPr>
      <w:rFonts w:ascii="Segoe UI" w:eastAsia="Times New Roman" w:hAnsi="Segoe UI" w:cs="Segoe UI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F0A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mmelweis-egyetem.h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36" Type="http://schemas.microsoft.com/office/2007/relationships/stylesWithEffects" Target="stylesWithEffects.xml"/><Relationship Id="rId10" Type="http://schemas.openxmlformats.org/officeDocument/2006/relationships/hyperlink" Target="http://www.bme.h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\dokumentum_szerkesztes\stilusok\2013_anatomia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>
  <b:Source>
    <b:Tag>Wik13</b:Tag>
    <b:SourceType>InternetSite</b:SourceType>
    <b:Guid>{25C6AF09-35F8-4E99-A2F2-B05B3231A3F6}</b:Guid>
    <b:Author>
      <b:Author>
        <b:Corporate>Wikipedia</b:Corporate>
      </b:Author>
    </b:Author>
    <b:Title>Wikipedia</b:Title>
    <b:InternetSiteTitle>File:FMRIscan.jpg</b:InternetSiteTitle>
    <b:YearAccessed>2013</b:YearAccessed>
    <b:MonthAccessed>06</b:MonthAccessed>
    <b:DayAccessed>05</b:DayAccessed>
    <b:URL>http://en.wikipedia.org/wiki/File:FMRIscan.jpg</b:URL>
    <b:RefOrder>43</b:RefOrder>
  </b:Source>
  <b:Source>
    <b:Tag>Jan</b:Tag>
    <b:SourceType>JournalArticle</b:SourceType>
    <b:Guid>{AC23CCD3-8E09-47B7-852E-1325FCF7F8E9}</b:Guid>
    <b:Author>
      <b:Author>
        <b:NameList>
          <b:Person>
            <b:Last>Janet Cochrane Miller</b:Last>
            <b:First>D.</b:First>
            <b:Middle>Phil</b:Middle>
          </b:Person>
        </b:NameList>
      </b:Author>
    </b:Author>
    <b:Title>Whole-Body MRI</b:Title>
    <b:Volume>8</b:Volume>
    <b:Issue>5</b:Issue>
    <b:JournalName>Radiology Rounds</b:JournalName>
    <b:YearAccessed>2013</b:YearAccessed>
    <b:MonthAccessed>06</b:MonthAccessed>
    <b:DayAccessed>05</b:DayAccessed>
    <b:URL>http://www.mghradrounds.org/index.php?src=gendocs&amp;ref=2010_may</b:URL>
    <b:RefOrder>25</b:RefOrder>
  </b:Source>
  <b:Source>
    <b:Tag>Jör</b:Tag>
    <b:SourceType>JournalArticle</b:SourceType>
    <b:Guid>{2E900113-5174-4A60-A0E3-A5041BF71B52}</b:Guid>
    <b:Author>
      <b:Author>
        <b:NameList>
          <b:Person>
            <b:Last>Jörg Barkhausen</b:Last>
            <b:First>MD</b:First>
          </b:Person>
          <b:Person>
            <b:Last>Harald H. Quick</b:Last>
            <b:First>MS</b:First>
          </b:Person>
          <b:Person>
            <b:Last>Thomas Lauenstein</b:Last>
            <b:First>MD</b:First>
          </b:Person>
          <b:Person>
            <b:Last>Mathias Goyen</b:Last>
            <b:First>MD</b:First>
          </b:Person>
          <b:Person>
            <b:Last>Stefan G. Ruehm</b:Last>
            <b:First>MD</b:First>
          </b:Person>
          <b:Person>
            <b:Last>Gerhard Laub</b:Last>
            <b:First>PhD</b:First>
          </b:Person>
          <b:Person>
            <b:Last>Jörg F. Debatin</b:Last>
            <b:First>MD</b:First>
          </b:Person>
          <b:Person>
            <b:Last>Mark E. Ladd</b:Last>
            <b:First>PhD</b:First>
          </b:Person>
        </b:NameList>
      </b:Author>
    </b:Author>
    <b:Title>Whole-Body MR Imaging in 30 Seconds with Real-Time True FISP and a Continuously Rolling Table Platform: Feasibility Study</b:Title>
    <b:YearAccessed>2013</b:YearAccessed>
    <b:MonthAccessed>06</b:MonthAccessed>
    <b:DayAccessed>05</b:DayAccessed>
    <b:URL>http://radiology.rsna.org/content/220/1/252.full</b:URL>
    <b:RefOrder>26</b:RefOrder>
  </b:Source>
  <b:Source>
    <b:Tag>Rad131</b:Tag>
    <b:SourceType>InternetSite</b:SourceType>
    <b:Guid>{3114FBD5-4666-4311-9867-7F748F030870}</b:Guid>
    <b:Author>
      <b:Author>
        <b:Corporate>Raditec</b:Corporate>
      </b:Author>
    </b:Author>
    <b:Title>Vizsgálati díjak</b:Title>
    <b:InternetSiteTitle>Raditec.hu</b:InternetSiteTitle>
    <b:Year>2013</b:Year>
    <b:YearAccessed>2013</b:YearAccessed>
    <b:MonthAccessed>06</b:MonthAccessed>
    <b:DayAccessed>06</b:DayAccessed>
    <b:URL>http://raditec.hu/ct-mr-vizsgalat-dijak/</b:URL>
    <b:RefOrder>37</b:RefOrder>
  </b:Source>
  <b:Source>
    <b:Tag>Pro13</b:Tag>
    <b:SourceType>InternetSite</b:SourceType>
    <b:Guid>{CF3435E6-BA02-4841-BEE7-9A489F03F891}</b:Guid>
    <b:Author>
      <b:Author>
        <b:NameList>
          <b:Person>
            <b:Last>Cattin</b:Last>
            <b:First>Prof.</b:First>
            <b:Middle>Dr. Philippe C.</b:Middle>
          </b:Person>
        </b:NameList>
      </b:Author>
    </b:Author>
    <b:Title>Universiry of Basel - Computed Tomography</b:Title>
    <b:YearAccessed>2013</b:YearAccessed>
    <b:MonthAccessed>06</b:MonthAccessed>
    <b:DayAccessed>05</b:DayAccessed>
    <b:URL>http://miac.unibas.ch/PMI/03-ComputedTomography.html</b:URL>
    <b:InternetSiteTitle>miac</b:InternetSiteTitle>
    <b:RefOrder>13</b:RefOrder>
  </b:Source>
  <b:Source>
    <b:Tag>Uni13</b:Tag>
    <b:SourceType>InternetSite</b:SourceType>
    <b:Guid>{29DC91F3-8AA4-40AE-8C31-1E076EBBACDB}</b:Guid>
    <b:Author>
      <b:Author>
        <b:Corporate>Universal Imaging Inc</b:Corporate>
      </b:Author>
    </b:Author>
    <b:InternetSiteTitle>Podiatry Ultrasound</b:InternetSiteTitle>
    <b:URL>http://www.universalimaginginc.com/category/human/podiatry/podiatry-ultrasound/</b:URL>
    <b:Title>Universal Imaging Inc</b:Title>
    <b:YearAccessed>2013</b:YearAccessed>
    <b:MonthAccessed>06</b:MonthAccessed>
    <b:DayAccessed>06</b:DayAccessed>
    <b:RefOrder>44</b:RefOrder>
  </b:Source>
  <b:Source>
    <b:Tag>Ult13</b:Tag>
    <b:SourceType>InternetSite</b:SourceType>
    <b:Guid>{91D9715A-B29C-4A62-8751-E130F9310DF3}</b:Guid>
    <b:InternetSiteTitle>Ultrasound Images.com</b:InternetSiteTitle>
    <b:YearAccessed>2013</b:YearAccessed>
    <b:MonthAccessed>06</b:MonthAccessed>
    <b:DayAccessed>04</b:DayAccessed>
    <b:URL>http://www.ultrasound-images.com/admin/uploads/4-Chamber-view-Basal.jpg</b:URL>
    <b:Author>
      <b:Author>
        <b:Corporate>Ultrasound Images</b:Corporate>
      </b:Author>
    </b:Author>
    <b:RefOrder>45</b:RefOrder>
  </b:Source>
  <b:Source>
    <b:Tag>Bak10</b:Tag>
    <b:SourceType>JournalArticle</b:SourceType>
    <b:Guid>{AB3D3219-84DD-409A-BC4E-FC3372B4B62E}</b:Guid>
    <b:Author>
      <b:Author>
        <b:NameList>
          <b:Person>
            <b:Last>Baker</b:Last>
            <b:First>Monya</b:First>
          </b:Person>
        </b:NameList>
      </b:Author>
    </b:Author>
    <b:Title>The whole picture</b:Title>
    <b:Year>2010</b:Year>
    <b:Publisher>Macmillan Publishers Limited</b:Publisher>
    <b:Volume>463</b:Volume>
    <b:JournalName>Nature</b:JournalName>
    <b:Pages>977-980</b:Pages>
    <b:RefOrder>31</b:RefOrder>
  </b:Source>
  <b:Source>
    <b:Tag>Ludr6</b:Tag>
    <b:SourceType>JournalArticle</b:SourceType>
    <b:Guid>{EF4EE1A2-8579-4120-9082-4AFC136FDCCB}</b:Guid>
    <b:Author>
      <b:Author>
        <b:NameList>
          <b:Person>
            <b:Last>Ludwig</b:Last>
            <b:First>George</b:First>
            <b:Middle>D.</b:Middle>
          </b:Person>
        </b:NameList>
      </b:Author>
    </b:Author>
    <b:Title>The Velocity of Sound through Tissues and the Acoustic Impedance of Tissues</b:Title>
    <b:Year>1950</b:Year>
    <b:JournalName>The Journal of the Acoustical Society of America</b:JournalName>
    <b:Month>November</b:Month>
    <b:StandardNumber>ISSN: 0001-4966</b:StandardNumber>
    <b:Volume>22</b:Volume>
    <b:Issue>6</b:Issue>
    <b:YearAccessed>2013</b:YearAccessed>
    <b:MonthAccessed>06</b:MonthAccessed>
    <b:DayAccessed>05</b:DayAccessed>
    <b:URL>http://www.geocities.com/denniskwokch/drjosephwoo/paper_ludwig.pdf</b:URL>
    <b:RefOrder>1</b:RefOrder>
  </b:Source>
  <b:Source>
    <b:Tag>Bác13</b:Tag>
    <b:SourceType>InternetSite</b:SourceType>
    <b:Guid>{21FE7FBF-C035-47D4-AC4F-14F4AA78E19C}</b:Guid>
    <b:Author>
      <b:Author>
        <b:Corporate>Bács-Kiskun Megyei Kórház</b:Corporate>
      </b:Author>
    </b:Author>
    <b:Title>Térítésköteles ellátások - magyar állampolgár</b:Title>
    <b:InternetSiteTitle>kmk.hu</b:InternetSiteTitle>
    <b:Year>2013</b:Year>
    <b:YearAccessed>2013</b:YearAccessed>
    <b:MonthAccessed>06</b:MonthAccessed>
    <b:DayAccessed>06</b:DayAccessed>
    <b:URL>https://www.kmk.hu/kmkweb/index.php?option=com_content&amp;view=article&amp;id=324%3Ateriteskoeteles-ellatasok&amp;catid=13%3Afix&amp;limitstart=2</b:URL>
    <b:RefOrder>38</b:RefOrder>
  </b:Source>
  <b:Source>
    <b:Tag>Wil99</b:Tag>
    <b:SourceType>JournalArticle</b:SourceType>
    <b:Guid>{F9D40C76-BA98-40AB-9369-D2CCA6711B20}</b:Guid>
    <b:Author>
      <b:Author>
        <b:NameList>
          <b:Person>
            <b:Last>Wilting</b:Last>
            <b:First>J.</b:First>
            <b:Middle>E.</b:Middle>
          </b:Person>
        </b:NameList>
      </b:Author>
    </b:Author>
    <b:Title>Technical aspects of spiral CT</b:Title>
    <b:Year>1999</b:Year>
    <b:Volume>43</b:Volume>
    <b:Issue>1</b:Issue>
    <b:JournalName>Medica Mundi</b:JournalName>
    <b:Month>március</b:Month>
    <b:Pages>34-43.</b:Pages>
    <b:YearAccessed>2013</b:YearAccessed>
    <b:MonthAccessed>06</b:MonthAccessed>
    <b:DayAccessed>05</b:DayAccessed>
    <b:URL>http://www.healthcare.philips.com/pwc_hc/main/about/assets/Docs/medicamundi/mm_vol43_no1/mm_vol43_no1_article_technical_aspects_of_spiral_ct.pdf</b:URL>
    <b:RefOrder>16</b:RefOrder>
  </b:Source>
  <b:Source>
    <b:Tag>Sie131</b:Tag>
    <b:SourceType>InternetSite</b:SourceType>
    <b:Guid>{3005705A-D66B-4A14-8A17-3C1C61BAD69B}</b:Guid>
    <b:Author>
      <b:Author>
        <b:Corporate>Siemens Healthcare</b:Corporate>
      </b:Author>
    </b:Author>
    <b:InternetSiteTitle>SOMATOM Definition AS</b:InternetSiteTitle>
    <b:URL>http://healthcare.siemens.com/computed-tomography/single-source-ct/somatom-definition-as</b:URL>
    <b:Title>Siemens Healthcare</b:Title>
    <b:YearAccessed>2013</b:YearAccessed>
    <b:MonthAccessed>06</b:MonthAccessed>
    <b:DayAccessed>06</b:DayAccessed>
    <b:RefOrder>46</b:RefOrder>
  </b:Source>
  <b:Source>
    <b:Tag>Sco13</b:Tag>
    <b:SourceType>InternetSite</b:SourceType>
    <b:Guid>{42C85C7B-CF45-4A97-83BB-3D995637B0F2}</b:Guid>
    <b:Title>Scoop Web</b:Title>
    <b:InternetSiteTitle>Scintigraphy news</b:InternetSiteTitle>
    <b:YearAccessed>2013</b:YearAccessed>
    <b:MonthAccessed>06</b:MonthAccessed>
    <b:DayAccessed>04</b:DayAccessed>
    <b:URL>http://www.scoopweb.com/Scintigraphy</b:URL>
    <b:Author>
      <b:Author>
        <b:Corporate>Scoop Web</b:Corporate>
      </b:Author>
    </b:Author>
    <b:RefOrder>9</b:RefOrder>
  </b:Source>
  <b:Source>
    <b:Tag>Sch13</b:Tag>
    <b:SourceType>InternetSite</b:SourceType>
    <b:Guid>{2FED5ADB-5D50-4A08-9DFD-7B0CE1D7BC9F}</b:Guid>
    <b:Title>School of Life Sciences</b:Title>
    <b:InternetSiteTitle>making life crystal clear</b:InternetSiteTitle>
    <b:YearAccessed>2013</b:YearAccessed>
    <b:MonthAccessed>06</b:MonthAccessed>
    <b:DayAccessed>04</b:DayAccessed>
    <b:URL>making life crystal clear</b:URL>
    <b:Author>
      <b:Author>
        <b:Corporate>School of Life Sciences</b:Corporate>
      </b:Author>
    </b:Author>
    <b:RefOrder>47</b:RefOrder>
  </b:Source>
  <b:Source>
    <b:Tag>Hoh05</b:Tag>
    <b:SourceType>ConferenceProceedings</b:SourceType>
    <b:Guid>{3CECA3DC-4558-42F6-AB5C-2440C35DFC87}</b:Guid>
    <b:Author>
      <b:Author>
        <b:NameList>
          <b:Person>
            <b:Last>Hoheisel</b:Last>
            <b:First>Martin</b:First>
          </b:Person>
        </b:NameList>
      </b:Author>
    </b:Author>
    <b:Title>Review of X-ray Detectors for Medical Imaging</b:Title>
    <b:City>Forchheim, Germany</b:City>
    <b:Year>2005</b:Year>
    <b:Publisher>Siemens AG Medical Solutions</b:Publisher>
    <b:YearAccessed>2013</b:YearAccessed>
    <b:MonthAccessed>06</b:MonthAccessed>
    <b:DayAccessed>05</b:DayAccessed>
    <b:URL>http://www.esrf.eu/events/conferences/IWORID7/FinalProgramme/hoheisel_1.pdf</b:URL>
    <b:RefOrder>48</b:RefOrder>
  </b:Source>
  <b:Source>
    <b:Tag>Uec10</b:Tag>
    <b:SourceType>JournalArticle</b:SourceType>
    <b:Guid>{E1311236-C43D-457B-AEDC-199D543FE362}</b:Guid>
    <b:Author>
      <b:Author>
        <b:NameList>
          <b:Person>
            <b:Last>Uecker</b:Last>
            <b:First>Martin</b:First>
          </b:Person>
          <b:Person>
            <b:Last>Zhang</b:Last>
            <b:First>Shuo</b:First>
          </b:Person>
          <b:Person>
            <b:Last>Voit</b:Last>
            <b:First>Dirk</b:First>
          </b:Person>
          <b:Person>
            <b:Last>Karaus</b:Last>
            <b:First>Alexander</b:First>
          </b:Person>
          <b:Person>
            <b:Last>Merboldt</b:Last>
            <b:First>Klaus-Dietmar</b:First>
          </b:Person>
          <b:Person>
            <b:Last>Frahm</b:Last>
            <b:First>Jens</b:First>
          </b:Person>
        </b:NameList>
      </b:Author>
    </b:Author>
    <b:Title>Real-time MRI at a resolution of 20 ms</b:Title>
    <b:Year>2010</b:Year>
    <b:Volume>23</b:Volume>
    <b:Issue>8</b:Issue>
    <b:JournalName>NMR in Biomedicine</b:JournalName>
    <b:YearAccessed>2013</b:YearAccessed>
    <b:MonthAccessed>06</b:MonthAccessed>
    <b:DayAccessed>05</b:DayAccessed>
    <b:URL>http://onlinelibrary.wiley.com/doi/10.1002/nbm.1585/abstract</b:URL>
    <b:RefOrder>23</b:RefOrder>
  </b:Source>
  <b:Source>
    <b:Tag>Gol</b:Tag>
    <b:SourceType>JournalArticle</b:SourceType>
    <b:Guid>{02F2EA8B-43D3-430F-9E03-DF502E9317D0}</b:Guid>
    <b:Author>
      <b:Author>
        <b:NameList>
          <b:Person>
            <b:Last>Goldman</b:Last>
            <b:First>Lee</b:First>
            <b:Middle>W.</b:Middle>
          </b:Person>
        </b:NameList>
      </b:Author>
    </b:Author>
    <b:Title>Principles of CT and CT Technology</b:Title>
    <b:JournalName>Journal of Nuclear Medicine Technology</b:JournalName>
    <b:Pages>115-128</b:Pages>
    <b:Volume>35</b:Volume>
    <b:Issue>3</b:Issue>
    <b:Year>2007</b:Year>
    <b:YearAccessed>2013</b:YearAccessed>
    <b:MonthAccessed>06</b:MonthAccessed>
    <b:DayAccessed>05</b:DayAccessed>
    <b:URL>http://tech.snmjournals.org/content/35/3/115.full</b:URL>
    <b:RefOrder>14</b:RefOrder>
  </b:Source>
  <b:Source>
    <b:Tag>Pos13</b:Tag>
    <b:SourceType>InternetSite</b:SourceType>
    <b:Guid>{A9FCA3D1-020D-4F47-956E-2B291B004440}</b:Guid>
    <b:Title>Positron Emission Tomography</b:Title>
    <b:InternetSiteTitle>University of Rhode Island, Department of Electrical, Computer, and Biomedical Engineering</b:InternetSiteTitle>
    <b:YearAccessed>2013</b:YearAccessed>
    <b:MonthAccessed>06</b:MonthAccessed>
    <b:DayAccessed>04</b:DayAccessed>
    <b:URL>http://www.ele.uri.edu/research/biomedical/medimage/pet.html</b:URL>
    <b:Author>
      <b:Author>
        <b:Corporate>University of Rhode Island</b:Corporate>
      </b:Author>
    </b:Author>
    <b:RefOrder>49</b:RefOrder>
  </b:Source>
  <b:Source>
    <b:Tag>Rad13</b:Tag>
    <b:SourceType>InternetSite</b:SourceType>
    <b:Guid>{788BA89F-7594-4B90-90AB-949CA9A61F18}</b:Guid>
    <b:Author>
      <b:Author>
        <b:Corporate>Radiation Protection of Patients</b:Corporate>
      </b:Author>
    </b:Author>
    <b:InternetSiteTitle>PET/CT Scanning</b:InternetSiteTitle>
    <b:URL>https://rpop.iaea.org/RPOP/RPoP/Content/InformationFor/HealthProfessionals/6_OtherClinicalSpecialities/PETCTscan.htm</b:URL>
    <b:YearAccessed>2013</b:YearAccessed>
    <b:MonthAccessed>06</b:MonthAccessed>
    <b:DayAccessed>06</b:DayAccessed>
    <b:RefOrder>34</b:RefOrder>
  </b:Source>
  <b:Source>
    <b:Tag>Arm08</b:Tag>
    <b:SourceType>JournalArticle</b:SourceType>
    <b:Guid>{4A23EC80-21B5-4CFF-821C-3D9510820988}</b:Guid>
    <b:Author>
      <b:Author>
        <b:NameList>
          <b:Person>
            <b:Last>Rahmima</b:Last>
            <b:First>Arman</b:First>
          </b:Person>
          <b:Person>
            <b:Last>Zaidi</b:Last>
            <b:First>Habib</b:First>
          </b:Person>
        </b:NameList>
      </b:Author>
    </b:Author>
    <b:Title>PET versus SPECT: strengths, limitations and challenges</b:Title>
    <b:Year>2008</b:Year>
    <b:Volume>29</b:Volume>
    <b:Pages>193-207</b:Pages>
    <b:YearAccessed>2013</b:YearAccessed>
    <b:MonthAccessed>06</b:MonthAccessed>
    <b:DayAccessed>05</b:DayAccessed>
    <b:URL>http://www.jhu.edu/rahmim/research_work/PET_vs_SPECT_Rahmim_NMC08.pdf</b:URL>
    <b:RefOrder>30</b:RefOrder>
  </b:Source>
  <b:Source>
    <b:Tag>Dam07</b:Tag>
    <b:SourceType>Book</b:SourceType>
    <b:Guid>{990AFCCD-A3FD-45AF-972E-81519161D5F1}</b:Guid>
    <b:Author>
      <b:Author>
        <b:NameList>
          <b:Person>
            <b:Last>Damjanovich</b:Last>
            <b:First>Sándor</b:First>
          </b:Person>
          <b:Person>
            <b:Last>Fidy</b:Last>
            <b:First>Judit</b:First>
          </b:Person>
          <b:Person>
            <b:Last>Szöllősi</b:Last>
            <b:First>János</b:First>
          </b:Person>
        </b:NameList>
      </b:Author>
    </b:Author>
    <b:Title>Orvosi Biofizika</b:Title>
    <b:City>Budapest</b:City>
    <b:Year>2007</b:Year>
    <b:Publisher>Medicina Könyvkiadó Zrt.</b:Publisher>
    <b:StandardNumber>ISBN: 978 963 226 127 0</b:StandardNumber>
    <b:RefOrder>6</b:RefOrder>
  </b:Source>
  <b:Source>
    <b:Tag>ori13</b:Tag>
    <b:SourceType>InternetSite</b:SourceType>
    <b:Guid>{2E3DE734-9156-4BA1-A18F-EB59881495FA}</b:Guid>
    <b:Title>origo.hu</b:Title>
    <b:YearAccessed>2013</b:YearAccessed>
    <b:MonthAccessed>06</b:MonthAccessed>
    <b:DayAccessed>04</b:DayAccessed>
    <b:URL>http://egeszseg.origo.hu/cikk/0746/668793/20071115_petct_vizsgalat_daganatos_elvaltozas_oep_1.htm</b:URL>
    <b:Author>
      <b:Author>
        <b:NameList>
          <b:Person>
            <b:Last>Origo</b:Last>
          </b:Person>
        </b:NameList>
      </b:Author>
    </b:Author>
    <b:InternetSiteTitle>origo.hu</b:InternetSiteTitle>
    <b:RefOrder>50</b:RefOrder>
  </b:Source>
  <b:Source>
    <b:Tag>Ohg13</b:Tag>
    <b:SourceType>InternetSite</b:SourceType>
    <b:Guid>{2F29F7AD-F69A-476D-B021-16CB795EE37C}</b:Guid>
    <b:Author>
      <b:Author>
        <b:Corporate>Ohgizmo</b:Corporate>
      </b:Author>
    </b:Author>
    <b:InternetSiteTitle>Ohgizmo.com</b:InternetSiteTitle>
    <b:URL>http://www.ohgizmo.com/2009/06/02/signos-portable-ultrasound-billed-as-worlds-smallest/</b:URL>
    <b:YearAccessed>2013</b:YearAccessed>
    <b:MonthAccessed>06</b:MonthAccessed>
    <b:DayAccessed>06</b:DayAccessed>
    <b:RefOrder>51</b:RefOrder>
  </b:Source>
  <b:Source>
    <b:Tag>HJM07</b:Tag>
    <b:SourceType>JournalArticle</b:SourceType>
    <b:Guid>{9866AB60-656A-42F0-877A-48F539A82BBB}</b:Guid>
    <b:Author>
      <b:Author>
        <b:NameList>
          <b:Person>
            <b:Last>Mamin</b:Last>
            <b:First>H.</b:First>
            <b:Middle>J.</b:Middle>
          </b:Person>
          <b:Person>
            <b:Last>Poggio</b:Last>
            <b:First>M.</b:First>
          </b:Person>
          <b:Person>
            <b:Last>Degen</b:Last>
            <b:First>C.</b:First>
            <b:Middle>L.</b:Middle>
          </b:Person>
          <b:Person>
            <b:Last>Rugar</b:Last>
            <b:First>D.</b:First>
          </b:Person>
        </b:NameList>
      </b:Author>
    </b:Author>
    <b:Title>Nuclear magnetic resonance imaging with 90-nm resolution</b:Title>
    <b:Year>2007</b:Year>
    <b:Publisher>Nature Publishing Group</b:Publisher>
    <b:Volume>2</b:Volume>
    <b:Issue>5</b:Issue>
    <b:JournalName>Nature Nanotechnology</b:JournalName>
    <b:Pages>301-306</b:Pages>
    <b:YearAccessed>2013</b:YearAccessed>
    <b:MonthAccessed>06</b:MonthAccessed>
    <b:DayAccessed>05</b:DayAccessed>
    <b:URL>http://www.nature.com/nnano/journal/v2/n5/abs/nnano.2007.105.html</b:URL>
    <b:RefOrder>20</b:RefOrder>
  </b:Source>
  <b:Source>
    <b:Tag>Kop00</b:Tag>
    <b:SourceType>JournalArticle</b:SourceType>
    <b:Guid>{8E3ADC87-7BEA-4BC3-8219-9E24FE56B66A}</b:Guid>
    <b:Author>
      <b:Author>
        <b:NameList>
          <b:Person>
            <b:Last>Kopp</b:Last>
            <b:First>A.</b:First>
            <b:Middle>F.</b:Middle>
          </b:Person>
          <b:Person>
            <b:Last>Klingenbeck-Regn</b:Last>
            <b:First>K.</b:First>
          </b:Person>
          <b:Person>
            <b:Last>Heuschid</b:Last>
            <b:First>M.</b:First>
          </b:Person>
          <b:Person>
            <b:Last>Küttner</b:Last>
            <b:First>A.</b:First>
          </b:Person>
          <b:Person>
            <b:Last>Ohnesorge</b:Last>
            <b:First>B.</b:First>
          </b:Person>
          <b:Person>
            <b:Last>Flohr</b:Last>
            <b:First>T.</b:First>
          </b:Person>
          <b:Person>
            <b:Last>Schaller</b:Last>
            <b:First>S.</b:First>
          </b:Person>
          <b:Person>
            <b:Last>Claussen</b:Last>
            <b:First>C.</b:First>
            <b:Middle>D.</b:Middle>
          </b:Person>
        </b:NameList>
      </b:Author>
      <b:Editor>
        <b:NameList>
          <b:Person>
            <b:Last>Andreas F. Kopp</b:Last>
            <b:First>M.D</b:First>
          </b:Person>
        </b:NameList>
      </b:Editor>
    </b:Author>
    <b:Title>Multislice Computed Tomography: Basic Principles and Clinical Applications</b:Title>
    <b:City>D-72076 Tübingen/Germany</b:City>
    <b:Year>2000</b:Year>
    <b:Publisher>Eberhard-Karls-University Tübingen</b:Publisher>
    <b:Volume>68</b:Volume>
    <b:Issue>2</b:Issue>
    <b:JournalName>Electromedica</b:JournalName>
    <b:Pages>94-105.</b:Pages>
    <b:YearAccessed>2013</b:YearAccessed>
    <b:MonthAccessed>06</b:MonthAccessed>
    <b:DayAccessed>05</b:DayAccessed>
    <b:URL>http://www.uc.pt/en/fmuc/phdhs/Courses/biomedicalimaging/CT_Article2.pdf</b:URL>
    <b:RefOrder>15</b:RefOrder>
  </b:Source>
  <b:Source>
    <b:Tag>Cen</b:Tag>
    <b:SourceType>Report</b:SourceType>
    <b:Guid>{E8E014FB-127C-4CEB-8CEC-AB68B7A15E8E}</b:Guid>
    <b:Author>
      <b:Author>
        <b:Corporate>Centre for Evidence-based Purchasing</b:Corporate>
      </b:Author>
    </b:Author>
    <b:Title>MRI SCANNERS: A BUYER’S GUIDE</b:Title>
    <b:Publisher>Centre for Evidence-based Purchasing</b:Publisher>
    <b:JournalName>THE BUYERS’ GUIDE TO RESPIRATORY CARE PRODUCTS</b:JournalName>
    <b:Pages>138-143</b:Pages>
    <b:YearAccessed>2013</b:YearAccessed>
    <b:MonthAccessed>06</b:MonthAccessed>
    <b:DayAccessed>05</b:DayAccessed>
    <b:URL>http://dev.ersnet.org/uploads/Document/8d/WEB_CHEMIN_2563_1194523150.pdf</b:URL>
    <b:RefOrder>17</b:RefOrder>
  </b:Source>
  <b:Source>
    <b:Tag>Hab13</b:Tag>
    <b:SourceType>InternetSite</b:SourceType>
    <b:Guid>{244E64C9-3F2E-4AC7-AD54-6A49E55B1283}</b:Guid>
    <b:Author>
      <b:Author>
        <b:NameList>
          <b:Person>
            <b:Last>Zaidi</b:Last>
            <b:First>Habib</b:First>
          </b:Person>
        </b:NameList>
      </b:Author>
    </b:Author>
    <b:Title>Monte Carlo Simulation Studies of Scatter Correction in Positron Emission Tomography</b:Title>
    <b:InternetSiteTitle>UNIVERSITÉ DE GENÈVE, FACULTÉ DES SCIENCES</b:InternetSiteTitle>
    <b:YearAccessed>2013</b:YearAccessed>
    <b:MonthAccessed>06</b:MonthAccessed>
    <b:DayAccessed>04</b:DayAccessed>
    <b:URL>http://www.unige.ch/cyberdocuments/theses2000/ZaidiH/these_body.html</b:URL>
    <b:RefOrder>10</b:RefOrder>
  </b:Source>
  <b:Source>
    <b:Tag>Emi07</b:Tag>
    <b:SourceType>JournalArticle</b:SourceType>
    <b:Guid>{88304C1D-6E22-46A2-8A23-3673240F7B24}</b:Guid>
    <b:Author>
      <b:Author>
        <b:NameList>
          <b:Person>
            <b:Last>Quaia</b:Last>
            <b:First>Emilio</b:First>
          </b:Person>
        </b:NameList>
      </b:Author>
    </b:Author>
    <b:Title>Microbubble ultrasound contrast agents: an update</b:Title>
    <b:Year>2007</b:Year>
    <b:Publisher>Springer-Verlag</b:Publisher>
    <b:Volume>16</b:Volume>
    <b:Issue>8</b:Issue>
    <b:StandardNumber>Print ISSN: 0938-7994</b:StandardNumber>
    <b:JournalName>European Radiology</b:JournalName>
    <b:Pages>1995-2008</b:Pages>
    <b:Comments>Online ISSN: 1432-1084</b:Comments>
    <b:RefOrder>11</b:RefOrder>
  </b:Source>
  <b:Source>
    <b:Tag>Mah09</b:Tag>
    <b:SourceType>Book</b:SourceType>
    <b:Guid>{B84F3D43-77E6-4CF9-A87E-3E9886F58EC9}</b:Guid>
    <b:Author>
      <b:Author>
        <b:NameList>
          <b:Person>
            <b:Last>Mahadevappa Mahesh</b:Last>
            <b:First>MS,</b:First>
            <b:Middle>PhD, FAAPM</b:Middle>
          </b:Person>
        </b:NameList>
      </b:Author>
    </b:Author>
    <b:Title>MDCT Physics</b:Title>
    <b:Year>2009</b:Year>
    <b:Comments>ISBN: 9780781768115</b:Comments>
    <b:RefOrder>33</b:RefOrder>
  </b:Source>
  <b:Source>
    <b:Tag>Sie13</b:Tag>
    <b:SourceType>InternetSite</b:SourceType>
    <b:Guid>{52BC47D2-4E52-4EA2-8A51-9150C76B8E56}</b:Guid>
    <b:Author>
      <b:Author>
        <b:Corporate>Siemens Healthcare</b:Corporate>
      </b:Author>
    </b:Author>
    <b:Title>MAGNETOM ESSENZA - Abdomen</b:Title>
    <b:InternetSiteTitle>Siemens Healthcare.com</b:InternetSiteTitle>
    <b:YearAccessed>2013</b:YearAccessed>
    <b:MonthAccessed>06</b:MonthAccessed>
    <b:DayAccessed>05</b:DayAccessed>
    <b:URL>http://healthcare.siemens.com/magnetic-resonance-imaging/magnetom-world/magnetom-marketing-toolkit/clinical-images/essenza-abdomen</b:URL>
    <b:RefOrder>21</b:RefOrder>
  </b:Source>
  <b:Source>
    <b:Tag>RNa13</b:Tag>
    <b:SourceType>InternetSite</b:SourceType>
    <b:Guid>{C3BF09DF-D73B-4FCA-A726-C9C03B60A4B7}</b:Guid>
    <b:Author>
      <b:Author>
        <b:NameList>
          <b:Person>
            <b:Last>Nave</b:Last>
            <b:First>R</b:First>
          </b:Person>
        </b:NameList>
      </b:Author>
    </b:Author>
    <b:Title>Magnetic Resonance Imaging</b:Title>
    <b:InternetSiteTitle>Hypherphysics</b:InternetSiteTitle>
    <b:YearAccessed>2013</b:YearAccessed>
    <b:MonthAccessed>06</b:MonthAccessed>
    <b:DayAccessed>04</b:DayAccessed>
    <b:URL>http://hyperphysics.phy-astr.gsu.edu/hbase/nuclear/mri.html</b:URL>
    <b:RefOrder>7</b:RefOrder>
  </b:Source>
  <b:Source>
    <b:Tag>Sie132</b:Tag>
    <b:SourceType>InternetSite</b:SourceType>
    <b:Guid>{69059CE4-4985-4BD9-A166-4CB13C3EF5E2}</b:Guid>
    <b:Author>
      <b:Author>
        <b:Corporate>Siemens Healthcare</b:Corporate>
      </b:Author>
    </b:Author>
    <b:InternetSiteTitle>Siemens Healthcare.com</b:InternetSiteTitle>
    <b:URL>http://healthcare.siemens.com/magnetic-resonance-imaging</b:URL>
    <b:Title>Magnetic Resonance Imaging</b:Title>
    <b:YearAccessed>2013</b:YearAccessed>
    <b:MonthAccessed>06</b:MonthAccessed>
    <b:DayAccessed>06</b:DayAccessed>
    <b:RefOrder>35</b:RefOrder>
  </b:Source>
  <b:Source>
    <b:Tag>drW10</b:Tag>
    <b:SourceType>JournalArticle</b:SourceType>
    <b:Guid>{5782FE57-0459-427D-B21F-F27B43108B8E}</b:Guid>
    <b:Author>
      <b:Author>
        <b:NameList>
          <b:Person>
            <b:Last>Csaba</b:Last>
            <b:First>dr.</b:First>
            <b:Middle>Weninger</b:Middle>
          </b:Person>
          <b:Person>
            <b:Last>Mónika</b:Last>
            <b:First>dr.</b:First>
            <b:Middle>Csete</b:Middle>
          </b:Person>
          <b:Person>
            <b:Last>Sándor</b:Last>
            <b:First>dr.</b:First>
            <b:Middle>Szukits</b:Middle>
          </b:Person>
          <b:Person>
            <b:Last>Katalin</b:Last>
            <b:First>dr.</b:First>
            <b:Middle>Dérczy</b:Middle>
          </b:Person>
          <b:Person>
            <b:Last>Edit</b:Last>
            <b:First>dr.</b:First>
            <b:Middle>Várady</b:Middle>
          </b:Person>
          <b:Person>
            <b:Last>István</b:Last>
            <b:First>dr.</b:First>
            <b:Middle>Battyány</b:Middle>
          </b:Person>
        </b:NameList>
      </b:Author>
    </b:Author>
    <b:Title>Kettős energiájú képalkotás CT-vel – CT-vizsgálat két röntgencsővel</b:Title>
    <b:Year>2010</b:Year>
    <b:Volume>84</b:Volume>
    <b:Issue>1</b:Issue>
    <b:JournalName>Magyar Radiológia</b:JournalName>
    <b:YearAccessed>2013</b:YearAccessed>
    <b:MonthAccessed>06</b:MonthAccessed>
    <b:DayAccessed>05</b:DayAccessed>
    <b:URL>http://www.radiologia.hu/uploads/mro/MRO_2011_01_05.pdf</b:URL>
    <b:RefOrder>52</b:RefOrder>
  </b:Source>
  <b:Source>
    <b:Tag>Ram99</b:Tag>
    <b:SourceType>InternetSite</b:SourceType>
    <b:Guid>{216CDE7F-E3F7-4576-A21B-2129C09F6F39}</b:Guid>
    <b:Author>
      <b:Author>
        <b:NameList>
          <b:Person>
            <b:Last>Badawi</b:Last>
            <b:First>Ramsey</b:First>
          </b:Person>
        </b:NameList>
      </b:Author>
    </b:Author>
    <b:Title>Introduction to PET Physics</b:Title>
    <b:Year>1999</b:Year>
    <b:InternetSiteTitle>University of Washington - Nuclear Medicine</b:InternetSiteTitle>
    <b:Month>jan</b:Month>
    <b:Day>12</b:Day>
    <b:YearAccessed>2013</b:YearAccessed>
    <b:MonthAccessed>06</b:MonthAccessed>
    <b:DayAccessed>04</b:DayAccessed>
    <b:URL>http://depts.washington.edu/nucmed/IRL/pet_intro/intro_src/section2.html</b:URL>
    <b:RefOrder>8</b:RefOrder>
  </b:Source>
  <b:Source>
    <b:Tag>Stu13</b:Tag>
    <b:SourceType>InternetSite</b:SourceType>
    <b:Guid>{E704EC82-E9B2-4446-9EE1-D466C76F4EA5}</b:Guid>
    <b:Author>
      <b:Author>
        <b:NameList>
          <b:Person>
            <b:Last>Campbell</b:Last>
            <b:First>Stuart</b:First>
          </b:Person>
        </b:NameList>
      </b:Author>
    </b:Author>
    <b:Title>How the hidden contents of the womb became visible</b:Title>
    <b:InternetSiteTitle>New Scientist</b:InternetSiteTitle>
    <b:YearAccessed>2013</b:YearAccessed>
    <b:MonthAccessed>06</b:MonthAccessed>
    <b:DayAccessed>04</b:DayAccessed>
    <b:URL>http://www.newscientist.com/gallery/dn16745-visible-embryos/15</b:URL>
    <b:RefOrder>53</b:RefOrder>
  </b:Source>
  <b:Source>
    <b:Tag>She08</b:Tag>
    <b:SourceType>JournalArticle</b:SourceType>
    <b:Guid>{30B23F77-4E15-4AE6-8095-131345FD2C64}</b:Guid>
    <b:Author>
      <b:Author>
        <b:NameList>
          <b:Person>
            <b:Last>Huang</b:Last>
            <b:First>Sheng-Wen</b:First>
          </b:Person>
          <b:Person>
            <b:Last>Hou</b:Last>
            <b:First>Yang</b:First>
          </b:Person>
          <b:Person>
            <b:Last>Ashkenazi</b:Last>
            <b:First>Shai</b:First>
          </b:Person>
          <b:Person>
            <b:Last>O’Donnell</b:Last>
            <b:First>Matthew</b:First>
          </b:Person>
        </b:NameList>
      </b:Author>
    </b:Author>
    <b:Title>High-resolution ultrasonic imaging using an etalon detector array</b:Title>
    <b:Year>2008</b:Year>
    <b:StandardNumber>ISSN: 0003-6951</b:StandardNumber>
    <b:Volume>93</b:Volume>
    <b:Issue>11</b:Issue>
    <b:Month>Szeptember</b:Month>
    <b:Day>2008</b:Day>
    <b:Pages>113501 - 113501-3</b:Pages>
    <b:JournalName>Applied Physics Letters</b:JournalName>
    <b:RefOrder>4</b:RefOrder>
  </b:Source>
  <b:Source>
    <b:Tag>Avn11</b:Tag>
    <b:SourceType>JournalArticle</b:SourceType>
    <b:Guid>{A8F7A17D-E588-4501-9A20-D53A96930636}</b:Guid>
    <b:Author>
      <b:Author>
        <b:NameList>
          <b:Person>
            <b:Last>Avneesh Chhabra</b:Last>
            <b:First>M.D.</b:First>
          </b:Person>
          <b:Person>
            <b:Last>Aaron Flammang</b:Last>
            <b:First>MBA,</b:First>
            <b:Middle>BS</b:Middle>
          </b:Person>
          <b:Person>
            <b:Last>John A. Carrino</b:Last>
            <b:First>M.D.,</b:First>
            <b:Middle>M.P.H</b:Middle>
          </b:Person>
        </b:NameList>
      </b:Author>
    </b:Author>
    <b:Title>High-Resolution 3T MR Neurography of the Lumbosacral Plexus</b:Title>
    <b:Year>2011</b:Year>
    <b:City>Johns Hopkins Medical Institutions, Baltimore, MD, USA</b:City>
    <b:Pages>26-32</b:Pages>
    <b:JournalName>MAGNETOM Flash</b:JournalName>
    <b:Month>03</b:Month>
    <b:YearAccessed>2013</b:YearAccessed>
    <b:MonthAccessed>06</b:MonthAccessed>
    <b:DayAccessed>05</b:DayAccessed>
    <b:URL>http://www.medical.siemens.com/siemens/en_US/rg_marcom_FBAs/files/events/2012_ASNR/High_Resolution_3T_MR_Neurography_of_the_Lumbosacral_Plexus.pdf</b:URL>
    <b:RefOrder>18</b:RefOrder>
  </b:Source>
  <b:Source>
    <b:Tag>GEH13</b:Tag>
    <b:SourceType>InternetSite</b:SourceType>
    <b:Guid>{A2C4429E-F8D2-4B23-B1FD-F3E4AB0EF779}</b:Guid>
    <b:Author>
      <b:Author>
        <b:Corporate>GE Healthcare</b:Corporate>
      </b:Author>
    </b:Author>
    <b:Title>GEM Suite</b:Title>
    <b:InternetSiteTitle>GE Healthcare.com</b:InternetSiteTitle>
    <b:ProductionCompany>General Electric</b:ProductionCompany>
    <b:YearAccessed>2013</b:YearAccessed>
    <b:MonthAccessed>06</b:MonthAccessed>
    <b:DayAccessed>05</b:DayAccessed>
    <b:URL>http://www3.gehealthcare.com/~/media/Downloads/us/Product/Product-Categories/Magnetic-Resonance-Imaging/Optima-MR-450w-1-5T-with-GEM-Suite/GEHealthcare-Brochure_GEM-Suite.pdf?Parent=%7bFB38D621-0BCF-4E18-AE6E-264ECCF4DC96%7d</b:URL>
    <b:RefOrder>54</b:RefOrder>
  </b:Source>
  <b:Source>
    <b:Tag>Gáb05</b:Tag>
    <b:SourceType>Book</b:SourceType>
    <b:Guid>{AD583A3B-12DC-4EFC-9B66-4DABBAA75A54}</b:Guid>
    <b:Author>
      <b:Author>
        <b:NameList>
          <b:Person>
            <b:Last>Harsányi</b:Last>
            <b:First>Gábor</b:First>
          </b:Person>
        </b:NameList>
      </b:Author>
    </b:Author>
    <b:Title>Érzékelők az orvosbiológiában</b:Title>
    <b:Year>2005</b:Year>
    <b:Publisher>Műegyetemi Kiadó</b:Publisher>
    <b:RefOrder>3</b:RefOrder>
  </b:Source>
  <b:Source>
    <b:Tag>USX13</b:Tag>
    <b:SourceType>InternetSite</b:SourceType>
    <b:Guid>{ECBFA7A1-83D8-446D-8597-12684EB1A93B}</b:Guid>
    <b:Author>
      <b:Author>
        <b:Corporate>USX-XRay</b:Corporate>
      </b:Author>
    </b:Author>
    <b:InternetSiteTitle>USX-XRay.com</b:InternetSiteTitle>
    <b:URL>http://www.usx-ray.com/products.php?id=6&amp;type=dig&amp;title=Dijital_Tasinabilir_(Portable)_HF_Rontgen_Cihazi</b:URL>
    <b:Title>DIGITAL BATTERY POWERED MOBILE HF X-RAY EQUIPMENT</b:Title>
    <b:YearAccessed>2013</b:YearAccessed>
    <b:MonthAccessed>06</b:MonthAccessed>
    <b:DayAccessed>06</b:DayAccessed>
    <b:RefOrder>55</b:RefOrder>
  </b:Source>
  <b:Source>
    <b:Tag>Tho04</b:Tag>
    <b:SourceType>Book</b:SourceType>
    <b:Guid>{EE1EBA80-0856-4C39-933D-E25CFF839B48}</b:Guid>
    <b:Author>
      <b:Author>
        <b:NameList>
          <b:Person>
            <b:Last>Szabo</b:Last>
            <b:First>Thomas</b:First>
            <b:Middle>L.</b:Middle>
          </b:Person>
        </b:NameList>
      </b:Author>
    </b:Author>
    <b:Title>Diagnostic Ultrasound Imaging (Inside Out)</b:Title>
    <b:Year>2004</b:Year>
    <b:Publisher>Elsevier Academic Press</b:Publisher>
    <b:StandardNumber>ISBN: 0-12-680145-2</b:StandardNumber>
    <b:Comments>http://www.google.hu/books?hl=hu&amp;lr=&amp;id=-Fd1Pkeh2T0C&amp;oi=fnd&amp;pg=PP2&amp;dq=Diagnostic+Ultrasound+Imaging&amp;ots=VNbVyWYKUU&amp;sig=utdumrSqYQIbn_B8uZF7Y_MwzKU&amp;redir_esc=y#v=onepage&amp;q=Diagnostic%20Ultrasound%20Imaging&amp;f=false</b:Comments>
    <b:YearAccessed>2013</b:YearAccessed>
    <b:MonthAccessed>06</b:MonthAccessed>
    <b:DayAccessed>05</b:DayAccessed>
    <b:URL>http://www.google.hu/books?hl=hu&amp;lr=&amp;id=-Fd1Pkeh2T0C&amp;oi=fnd&amp;pg=PP2&amp;dq=Diagnostic+Ultrasound+Imaging&amp;ots=VNbVyWYKUU&amp;sig=utdumrSqYQIbn_B8uZF7Y_MwzKU&amp;redir_esc=y#v=onepage&amp;q=Diagnostic%20Ultrasound%20Imaging&amp;f=false</b:URL>
    <b:RefOrder>2</b:RefOrder>
  </b:Source>
  <b:Source>
    <b:Tag>Blo12</b:Tag>
    <b:SourceType>InternetSite</b:SourceType>
    <b:Guid>{25F8EA97-1E72-46E5-98B5-655C452BD294}</b:Guid>
    <b:Author>
      <b:Author>
        <b:Corporate>Block Imaging Inc.</b:Corporate>
      </b:Author>
    </b:Author>
    <b:Title>CT Scanner Price Guide</b:Title>
    <b:InternetSiteTitle>Block Imaging Inc.com</b:InternetSiteTitle>
    <b:Year>2012</b:Year>
    <b:YearAccessed>2013</b:YearAccessed>
    <b:MonthAccessed>06</b:MonthAccessed>
    <b:DayAccessed>06</b:DayAccessed>
    <b:URL>http://info.blockimaging.com/bid/84432/CT-Scanner-Price-Guide</b:URL>
    <b:RefOrder>39</b:RefOrder>
  </b:Source>
  <b:Source>
    <b:Tag>CBu08</b:Tag>
    <b:SourceType>JournalArticle</b:SourceType>
    <b:Guid>{777CC23C-D8CC-4DBC-AF7D-88D68934D281}</b:Guid>
    <b:Author>
      <b:Author>
        <b:NameList>
          <b:Person>
            <b:Last>C</b:Last>
            <b:First>Burtea</b:First>
          </b:Person>
          <b:Person>
            <b:Last>S</b:Last>
            <b:First>Laurent</b:First>
          </b:Person>
          <b:Person>
            <b:Last>L</b:Last>
            <b:First>Vander</b:First>
            <b:Middle>Elst</b:Middle>
          </b:Person>
          <b:Person>
            <b:Last>RN</b:Last>
            <b:First>Muller</b:First>
          </b:Person>
        </b:NameList>
      </b:Author>
    </b:Author>
    <b:Title>Contrast agents: magnetic resonance</b:Title>
    <b:Year>2008</b:Year>
    <b:StandardNumber>PMID: 18626802</b:StandardNumber>
    <b:Volume>185</b:Volume>
    <b:Issue>1</b:Issue>
    <b:JournalName>Handb Exp Pharmacol.</b:JournalName>
    <b:Pages>135-165</b:Pages>
    <b:YearAccessed>2013</b:YearAccessed>
    <b:MonthAccessed>06</b:MonthAccessed>
    <b:DayAccessed>05</b:DayAccessed>
    <b:URL>http://www.ncbi.nlm.nih.gov/pubmed/18626802</b:URL>
    <b:RefOrder>22</b:RefOrder>
  </b:Source>
  <b:Source>
    <b:Tag>Hsi03</b:Tag>
    <b:SourceType>Book</b:SourceType>
    <b:Guid>{4809E8D3-0849-43A7-A61C-7B3446DB794A}</b:Guid>
    <b:Author>
      <b:Author>
        <b:NameList>
          <b:Person>
            <b:Last>Hsieh</b:Last>
            <b:First>Jiang</b:First>
          </b:Person>
        </b:NameList>
      </b:Author>
    </b:Author>
    <b:Title>Computed Tomography (Principles, Design, Artifacts, and Recent Advances)</b:Title>
    <b:Year>2003</b:Year>
    <b:City>United States of America</b:City>
    <b:Publisher>The International Society for Optical Engineering</b:Publisher>
    <b:StandardNumber>ISBN: 0-8194-4425-1</b:StandardNumber>
    <b:YearAccessed>2013</b:YearAccessed>
    <b:MonthAccessed>06</b:MonthAccessed>
    <b:DayAccessed>05</b:DayAccessed>
    <b:URL>http://books.google.hu/books?id=JX__lLLXFHkC&amp;pg=PA161&amp;lpg=PA161&amp;dq=computed+tomography+collimator&amp;source=bl&amp;ots=RiS_YrR1_r&amp;sig=Zt3k9CH3wzF2E2FbQppec6aPew4&amp;hl=hu&amp;sa=X&amp;ei=0PStUeuuBY7EPPz5gfgP&amp;ved=0CF0Q6AEwBQ#v=onepage&amp;q=computed%20tomography%20collimator&amp;f=</b:URL>
    <b:RefOrder>5</b:RefOrder>
  </b:Source>
  <b:Source>
    <b:Tag>Ste06</b:Tag>
    <b:SourceType>JournalArticle</b:SourceType>
    <b:Guid>{94F6CA5B-690F-48AC-BE33-063C6DBF8DFB}</b:Guid>
    <b:Author>
      <b:Author>
        <b:NameList>
          <b:Person>
            <b:Last>Meikle</b:Last>
            <b:First>Steven</b:First>
            <b:Middle>R.</b:Middle>
          </b:Person>
          <b:Person>
            <b:Last>Beekman</b:Last>
            <b:First>Freek</b:First>
            <b:Middle>J.</b:Middle>
          </b:Person>
          <b:Person>
            <b:Last>Rose</b:Last>
            <b:First>Stephen</b:First>
            <b:Middle>E.</b:Middle>
          </b:Person>
        </b:NameList>
      </b:Author>
    </b:Author>
    <b:Title>Complementary molecular imaging technologies: High resolution SPECT, PET and MRI</b:Title>
    <b:Year>2006</b:Year>
    <b:Publisher>Elsevier</b:Publisher>
    <b:Volume>3</b:Volume>
    <b:Issue>2</b:Issue>
    <b:JournalName>Drug Discovery Today: Technologies</b:JournalName>
    <b:Pages>187-194</b:Pages>
    <b:RefOrder>27</b:RefOrder>
  </b:Source>
  <b:Source>
    <b:Tag>Bio11</b:Tag>
    <b:SourceType>ConferenceProceedings</b:SourceType>
    <b:Guid>{23A720CC-F059-4BD8-9C4E-036B0BCA85C3}</b:Guid>
    <b:Author>
      <b:Author>
        <b:Corporate>Biomed NMR Ferschungs GmbH</b:Corporate>
      </b:Author>
    </b:Author>
    <b:Title>Biomedizinische NMR Forschungs GmbH am MPI für biophysikalische Chemie</b:Title>
    <b:Year>2011</b:Year>
    <b:YearAccessed>2013</b:YearAccessed>
    <b:MonthAccessed>060</b:MonthAccessed>
    <b:DayAccessed>05</b:DayAccessed>
    <b:URL>http://www.biomednmr.mpg.de/images/files/2011_biomednmr_poster_english.pdf</b:URL>
    <b:RefOrder>24</b:RefOrder>
  </b:Source>
  <b:Source>
    <b:Tag>Sie133</b:Tag>
    <b:SourceType>InternetSite</b:SourceType>
    <b:Guid>{96E01BFA-90DC-4B73-B769-32C00D945182}</b:Guid>
    <b:Author>
      <b:Author>
        <b:Corporate>Siemens Healthcare</b:Corporate>
      </b:Author>
    </b:Author>
    <b:InternetSiteTitle>Siemens Healthcare.com</b:InternetSiteTitle>
    <b:URL>http://healthcare.siemens.com/molecular-imaging/pet-mr/biograph-mmr</b:URL>
    <b:Title>Biograph mMR</b:Title>
    <b:YearAccessed>2013</b:YearAccessed>
    <b:MonthAccessed>06</b:MonthAccessed>
    <b:DayAccessed>06</b:DayAccessed>
    <b:RefOrder>56</b:RefOrder>
  </b:Source>
  <b:Source>
    <b:Tag>Eur13</b:Tag>
    <b:SourceType>InternetSite</b:SourceType>
    <b:Guid>{5838D926-C966-4BBD-B96C-EE5B644615A3}</b:Guid>
    <b:Author>
      <b:Author>
        <b:Corporate>Euromedic.hu</b:Corporate>
      </b:Author>
    </b:Author>
    <b:Title>Árlista</b:Title>
    <b:InternetSiteTitle>Euromedic</b:InternetSiteTitle>
    <b:Year>2013</b:Year>
    <b:YearAccessed>2013</b:YearAccessed>
    <b:MonthAccessed>06</b:MonthAccessed>
    <b:DayAccessed>06</b:DayAccessed>
    <b:URL>http://www.euromedic.hu/maganrendeles/</b:URL>
    <b:RefOrder>36</b:RefOrder>
  </b:Source>
  <b:Source>
    <b:Tag>Mar04</b:Tag>
    <b:SourceType>JournalArticle</b:SourceType>
    <b:Guid>{DAB209AB-64B7-4DCA-9A28-40B39C66F0F3}</b:Guid>
    <b:Author>
      <b:Author>
        <b:NameList>
          <b:Person>
            <b:Last>Maronpot</b:Last>
            <b:First>Robert</b:First>
            <b:Middle>R.</b:Middle>
          </b:Person>
          <b:Person>
            <b:Last>Sills</b:Last>
            <b:First>Robert</b:First>
            <b:Middle>C.</b:Middle>
          </b:Person>
          <b:Person>
            <b:Last>Johnson</b:Last>
            <b:First>G.</b:First>
            <b:Middle>Allan</b:Middle>
          </b:Person>
        </b:NameList>
      </b:Author>
    </b:Author>
    <b:Title>Applications of Magnetic Resonance Microscopy</b:Title>
    <b:Year>2004</b:Year>
    <b:Publisher>Society of Toxicologic Pathology</b:Publisher>
    <b:Volume>32</b:Volume>
    <b:Issue>2</b:Issue>
    <b:StandardNumber>ISSN: 0192-6233</b:StandardNumber>
    <b:JournalName>Toxicologic Pathology</b:JournalName>
    <b:Pages>42-48</b:Pages>
    <b:RefOrder>19</b:RefOrder>
  </b:Source>
  <b:Source>
    <b:Tag>Mic09</b:Tag>
    <b:SourceType>JournalArticle</b:SourceType>
    <b:Guid>{34277AD9-31C0-4EF5-A9D8-EB0E32E80022}</b:Guid>
    <b:Author>
      <b:Author>
        <b:NameList>
          <b:Person>
            <b:Last>Mascio</b:Last>
            <b:First>Michele</b:First>
            <b:Middle>Di</b:Middle>
          </b:Person>
          <b:Person>
            <b:Last>Srinivasula</b:Last>
            <b:First>Sharat</b:First>
          </b:Person>
          <b:Person>
            <b:Last>Bhattacharjee</b:Last>
            <b:First>Abesh</b:First>
          </b:Person>
          <b:Person>
            <b:Last>Cheng</b:Last>
            <b:First>Lily</b:First>
          </b:Person>
          <b:Person>
            <b:Last>Martiniova</b:Last>
            <b:First>Lucia</b:First>
          </b:Person>
          <b:Person>
            <b:Last>Herscovitc</b:Last>
            <b:First>Peter</b:First>
          </b:Person>
          <b:Person>
            <b:First>Juan</b:First>
            <b:Middle>Lertora</b:Middle>
          </b:Person>
          <b:Person>
            <b:Last>Kiesewetter</b:Last>
            <b:First>Dale</b:First>
          </b:Person>
        </b:NameList>
      </b:Author>
    </b:Author>
    <b:Title>Antiretroviral Tissue Kinetics: In Vivo Imaging Using Positron Emission Tomography</b:Title>
    <b:Year>2009</b:Year>
    <b:Volume>53</b:Volume>
    <b:Issue>10</b:Issue>
    <b:JournalName>Antimicrobal Agents and Chemotherapy</b:JournalName>
    <b:Pages>4086-4095</b:Pages>
    <b:YearAccessed>2013</b:YearAccessed>
    <b:MonthAccessed>06</b:MonthAccessed>
    <b:DayAccessed>05</b:DayAccessed>
    <b:URL>http://aac.asm.org/content/53/10/4086.full</b:URL>
    <b:RefOrder>28</b:RefOrder>
  </b:Source>
  <b:Source>
    <b:Tag>Ame08</b:Tag>
    <b:SourceType>JournalArticle</b:SourceType>
    <b:Guid>{836516DB-60D5-48D8-BAAA-D627DA709A3F}</b:Guid>
    <b:Author>
      <b:Author>
        <b:Corporate>American Society of Echocardiography</b:Corporate>
      </b:Author>
    </b:Author>
    <b:Title>American Society of Echocardiography Consensus Statement on the Clinical Applications of Ultrasonic Contrast Agents in Echocardiography</b:Title>
    <b:Publisher>St. Louis Mo : Mosby-Year Book</b:Publisher>
    <b:Volume>21</b:Volume>
    <b:Issue>11</b:Issue>
    <b:StandardNumber>ISSN: 0894-7317</b:StandardNumber>
    <b:Pages>1179-1201</b:Pages>
    <b:JournalName>Journal of the American Society of Echocardiography</b:JournalName>
    <b:YearAccessed>2013</b:YearAccessed>
    <b:MonthAccessed>06</b:MonthAccessed>
    <b:DayAccessed>05</b:DayAccessed>
    <b:URL>http://www.optisonimaging.com/files/ASE%20Guidelines.pdf</b:URL>
    <b:RefOrder>12</b:RefOrder>
  </b:Source>
  <b:Source>
    <b:Tag>Ave11</b:Tag>
    <b:SourceType>Book</b:SourceType>
    <b:Guid>{F329C807-DCBB-4852-AEFC-B48A3FD113DF}</b:Guid>
    <b:Author>
      <b:Author>
        <b:NameList>
          <b:Person>
            <b:Last>Aversa</b:Last>
            <b:First>Savina</b:First>
          </b:Person>
          <b:Person>
            <b:Last>Stragliotto</b:Last>
            <b:First>Silvia</b:First>
          </b:Person>
          <b:Person>
            <b:Last>Canova</b:Last>
            <b:First>Fabio</b:First>
          </b:Person>
          <b:Person>
            <b:Last>Caterina</b:Last>
            <b:First>Boso</b:First>
          </b:Person>
          <b:Person>
            <b:Last>Dario</b:Last>
            <b:First>Marino</b:First>
          </b:Person>
        </b:NameList>
      </b:Author>
    </b:Author>
    <b:Title>After the Kidney Transplant - The Patients and Their Allograft</b:Title>
    <b:Year>2011</b:Year>
    <b:Publisher>InTech</b:Publisher>
    <b:StandardNumber>ISBN: 978-953-307-807-6</b:StandardNumber>
    <b:Pages>109-124</b:Pages>
    <b:YearAccessed>2013</b:YearAccessed>
    <b:MonthAccessed>06</b:MonthAccessed>
    <b:DayAccessed>05</b:DayAccessed>
    <b:URL>http://www.intechopen.com/books/after-the-kidney-transplant-the-patients-and-their-allograft/post-trasplant-lymphoproliferative-disorders-ptld-in-adult-kidney-trasplantated-patients</b:URL>
    <b:RefOrder>29</b:RefOrder>
  </b:Source>
  <b:Source>
    <b:Tag>KJB13</b:Tag>
    <b:SourceType>JournalArticle</b:SourceType>
    <b:Guid>{8A93055F-B3CA-4CBA-8548-60D62E3811B0}</b:Guid>
    <b:Author>
      <b:Author>
        <b:NameList>
          <b:Person>
            <b:Last>KJ</b:Last>
            <b:First>Burchiel</b:First>
          </b:Person>
          <b:Person>
            <b:Last>S</b:Last>
            <b:First>McCartney</b:First>
          </b:Person>
          <b:Person>
            <b:Last>A</b:Last>
            <b:First>Lee</b:First>
          </b:Person>
          <b:Person>
            <b:Last>AM</b:Last>
            <b:First>Raslan</b:First>
          </b:Person>
        </b:NameList>
      </b:Author>
    </b:Author>
    <b:Year>2013</b:Year>
    <b:Title>Accuracy of deep brain stimulation electrode placement using intraoperative computed tomography without microelectrode recording.</b:Title>
    <b:JournalName>Journal of Neurosurgery</b:JournalName>
    <b:StandardNumber>PMID: 23724986</b:StandardNumber>
    <b:YearAccessed>2013</b:YearAccessed>
    <b:MonthAccessed>06</b:MonthAccessed>
    <b:DayAccessed>05</b:DayAccessed>
    <b:URL>http://www.ncbi.nlm.nih.gov/pubmed/23724986</b:URL>
    <b:RefOrder>32</b:RefOrder>
  </b:Source>
  <b:Source>
    <b:Tag>Abs13</b:Tag>
    <b:SourceType>InternetSite</b:SourceType>
    <b:Guid>{C03B63EC-1BBC-4BBB-96AC-32CDE4B11A07}</b:Guid>
    <b:Author>
      <b:Author>
        <b:Corporate>Absolute Medical Equipment</b:Corporate>
      </b:Author>
    </b:Author>
    <b:Title>Absolut Medical Equipment</b:Title>
    <b:YearAccessed>2013</b:YearAccessed>
    <b:MonthAccessed>06</b:MonthAccessed>
    <b:DayAccessed>06</b:DayAccessed>
    <b:URL>http://www.absolutemed.com/</b:URL>
    <b:InternetSiteTitle>AbsoluteMed</b:InternetSiteTitle>
    <b:RefOrder>42</b:RefOrder>
  </b:Source>
  <b:Source>
    <b:Tag>Abd13</b:Tag>
    <b:SourceType>InternetSite</b:SourceType>
    <b:Guid>{15613C4D-6573-43F2-89FD-2FEA033D67FB}</b:Guid>
    <b:Title>Abdominal and Pelvic CT</b:Title>
    <b:InternetSiteTitle>RadiologyInfo</b:InternetSiteTitle>
    <b:YearAccessed>2013</b:YearAccessed>
    <b:MonthAccessed>06</b:MonthAccessed>
    <b:DayAccessed>05</b:DayAccessed>
    <b:URL>http://www.radiologyinfo.org/en/photocat/gallery3.cfm?image=abdo-ct3d-urogrm2.jpg&amp;pg=abdominct</b:URL>
    <b:Author>
      <b:Author>
        <b:Corporate>RadiologyInfo.org</b:Corporate>
      </b:Author>
    </b:Author>
    <b:RefOrder>57</b:RefOrder>
  </b:Source>
  <b:Source>
    <b:Tag>Blo121</b:Tag>
    <b:SourceType>InternetSite</b:SourceType>
    <b:Guid>{7366CB2F-FCD4-4BA4-A336-57B722CB3D10}</b:Guid>
    <b:Author>
      <b:Author>
        <b:Corporate>Block Imaging Inc.</b:Corporate>
      </b:Author>
    </b:Author>
    <b:Title>MRI Machine Cost and Price Guide</b:Title>
    <b:InternetSiteTitle>Block Imaging Inc.com</b:InternetSiteTitle>
    <b:Year>2012</b:Year>
    <b:YearAccessed>2013</b:YearAccessed>
    <b:MonthAccessed>06</b:MonthAccessed>
    <b:DayAccessed>06</b:DayAccessed>
    <b:URL>http://info.blockimaging.com/bid/92623/MRI-Machine-Cost-and-Price-Guide</b:URL>
    <b:RefOrder>40</b:RefOrder>
  </b:Source>
  <b:Source>
    <b:Tag>Blo13</b:Tag>
    <b:SourceType>InternetSite</b:SourceType>
    <b:Guid>{B01097C4-FF9D-49EF-8871-10D302F225C9}</b:Guid>
    <b:Author>
      <b:Author>
        <b:Corporate>Block Imaging Inc.</b:Corporate>
      </b:Author>
    </b:Author>
    <b:Title>How Much Does a PET/CT Scanner Cost? 2012/2013 Update</b:Title>
    <b:InternetSiteTitle>Block Imaging Inc.com</b:InternetSiteTitle>
    <b:Day>2012</b:Day>
    <b:YearAccessed>2013</b:YearAccessed>
    <b:MonthAccessed>06</b:MonthAccessed>
    <b:DayAccessed>06</b:DayAccessed>
    <b:URL>http://info.blockimaging.com/bid/90851/How-Much-Does-a-PET-CT-Scanner-Cost-2012-2013-Update</b:URL>
    <b:RefOrder>41</b:RefOrder>
  </b:Source>
</b:Sources>
</file>

<file path=customXml/itemProps1.xml><?xml version="1.0" encoding="utf-8"?>
<ds:datastoreItem xmlns:ds="http://schemas.openxmlformats.org/officeDocument/2006/customXml" ds:itemID="{A98CAC01-0135-4978-842E-9639CBE2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2013_anatomia</Template>
  <TotalTime>3</TotalTime>
  <Pages>5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davidpeter</dc:creator>
  <cp:lastModifiedBy>davidpeter</cp:lastModifiedBy>
  <cp:revision>2</cp:revision>
  <cp:lastPrinted>2014-02-21T21:50:00Z</cp:lastPrinted>
  <dcterms:created xsi:type="dcterms:W3CDTF">2014-02-25T11:30:00Z</dcterms:created>
  <dcterms:modified xsi:type="dcterms:W3CDTF">2014-02-25T11:30:00Z</dcterms:modified>
</cp:coreProperties>
</file>