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E0" w:rsidRDefault="00E174E0" w:rsidP="005441FD">
      <w:pPr>
        <w:pStyle w:val="Cm"/>
        <w:ind w:left="0"/>
      </w:pPr>
      <w:proofErr w:type="spellStart"/>
      <w:r>
        <w:t>Biomechanika</w:t>
      </w:r>
      <w:proofErr w:type="spellEnd"/>
      <w:r>
        <w:t xml:space="preserve"> mechanika</w:t>
      </w:r>
      <w:bookmarkStart w:id="0" w:name="_GoBack"/>
      <w:bookmarkEnd w:id="0"/>
      <w:r>
        <w:t xml:space="preserve"> tételek 2012</w:t>
      </w:r>
    </w:p>
    <w:p w:rsidR="00333F36" w:rsidRDefault="0099261F" w:rsidP="0099261F">
      <w:pPr>
        <w:pStyle w:val="Cmsor1"/>
      </w:pPr>
      <w:r w:rsidRPr="0099261F">
        <w:t>Milyen adatokkal adható meg egyértelműen egy erő?</w:t>
      </w:r>
    </w:p>
    <w:p w:rsidR="0099261F" w:rsidRDefault="0099261F" w:rsidP="0099261F">
      <w:r>
        <w:t>Nagyságával, irányával (hatásvonala), értelmével és támadáspontjával.</w:t>
      </w:r>
    </w:p>
    <w:p w:rsidR="0099261F" w:rsidRDefault="0099261F" w:rsidP="0099261F">
      <w:r>
        <w:rPr>
          <w:noProof/>
          <w:lang w:eastAsia="hu-HU"/>
        </w:rPr>
        <w:drawing>
          <wp:inline distT="0" distB="0" distL="0" distR="0" wp14:anchorId="75F8004C" wp14:editId="49833388">
            <wp:extent cx="2548434" cy="1706880"/>
            <wp:effectExtent l="0" t="0" r="4445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0270" cy="17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1F" w:rsidRDefault="0099261F" w:rsidP="0099261F">
      <w:pPr>
        <w:pStyle w:val="Cmsor1"/>
      </w:pPr>
      <w:r w:rsidRPr="0099261F">
        <w:t xml:space="preserve">Egy síkbeli szétszórt </w:t>
      </w:r>
      <w:proofErr w:type="spellStart"/>
      <w:r w:rsidRPr="0099261F">
        <w:t>dinámrendszernek</w:t>
      </w:r>
      <w:proofErr w:type="spellEnd"/>
      <w:r w:rsidRPr="0099261F">
        <w:t xml:space="preserve"> mi lehet az eredője?</w:t>
      </w:r>
    </w:p>
    <w:p w:rsidR="0099261F" w:rsidRPr="0099261F" w:rsidRDefault="0099261F" w:rsidP="0099261F">
      <w:pPr>
        <w:pStyle w:val="Listaszerbekezds"/>
        <w:numPr>
          <w:ilvl w:val="0"/>
          <w:numId w:val="2"/>
        </w:numPr>
      </w:pPr>
      <w:r>
        <w:t>Egyensúly: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99261F" w:rsidRPr="0099261F" w:rsidRDefault="0099261F" w:rsidP="0099261F">
      <w:pPr>
        <w:pStyle w:val="Listaszerbekezds"/>
        <w:numPr>
          <w:ilvl w:val="0"/>
          <w:numId w:val="2"/>
        </w:numPr>
      </w:pPr>
      <w:r>
        <w:t>Nyomaték: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≠</m:t>
        </m:r>
        <m:r>
          <w:rPr>
            <w:rFonts w:ascii="Cambria Math" w:eastAsiaTheme="minorEastAsia" w:hAnsi="Cambria Math"/>
          </w:rPr>
          <m:t>0</m:t>
        </m:r>
      </m:oMath>
    </w:p>
    <w:p w:rsidR="0099261F" w:rsidRPr="003443CB" w:rsidRDefault="0099261F" w:rsidP="0099261F">
      <w:pPr>
        <w:pStyle w:val="Listaszerbekezds"/>
        <w:numPr>
          <w:ilvl w:val="0"/>
          <w:numId w:val="2"/>
        </w:numPr>
      </w:pPr>
      <w:r>
        <w:rPr>
          <w:rFonts w:eastAsiaTheme="minorEastAsia"/>
        </w:rPr>
        <w:t>Erő: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≠</m:t>
        </m:r>
        <m:r>
          <w:rPr>
            <w:rFonts w:ascii="Cambria Math" w:hAnsi="Cambria Math"/>
          </w:rPr>
          <m:t>0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3443CB" w:rsidRDefault="003443CB" w:rsidP="003443CB">
      <w:pPr>
        <w:pStyle w:val="Cmsor1"/>
      </w:pPr>
      <w:r w:rsidRPr="003443CB">
        <w:t xml:space="preserve">Egy térbeli szétszórt </w:t>
      </w:r>
      <w:proofErr w:type="spellStart"/>
      <w:r w:rsidRPr="003443CB">
        <w:t>dinámrendszernek</w:t>
      </w:r>
      <w:proofErr w:type="spellEnd"/>
      <w:r w:rsidRPr="003443CB">
        <w:t xml:space="preserve"> mi lehet az eredője?</w:t>
      </w:r>
      <w:r w:rsidR="00EC6805">
        <w:t xml:space="preserve"> </w:t>
      </w:r>
      <w:r w:rsidR="00EC6805" w:rsidRPr="00EC6805">
        <w:rPr>
          <w:color w:val="FF0000"/>
        </w:rPr>
        <w:t>(?)</w:t>
      </w:r>
    </w:p>
    <w:p w:rsidR="003443CB" w:rsidRPr="0099261F" w:rsidRDefault="003443CB" w:rsidP="003443CB">
      <w:pPr>
        <w:pStyle w:val="Listaszerbekezds"/>
        <w:numPr>
          <w:ilvl w:val="0"/>
          <w:numId w:val="2"/>
        </w:numPr>
      </w:pPr>
      <w:r>
        <w:t>Egyensúly:</w:t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3443CB" w:rsidRPr="0099261F" w:rsidRDefault="003443CB" w:rsidP="003443CB">
      <w:pPr>
        <w:pStyle w:val="Listaszerbekezds"/>
        <w:numPr>
          <w:ilvl w:val="0"/>
          <w:numId w:val="2"/>
        </w:numPr>
      </w:pPr>
      <w:r>
        <w:t>Nyomaték: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≠0</m:t>
        </m:r>
      </m:oMath>
    </w:p>
    <w:p w:rsidR="003443CB" w:rsidRPr="003443CB" w:rsidRDefault="003443CB" w:rsidP="003443CB">
      <w:pPr>
        <w:pStyle w:val="Listaszerbekezds"/>
        <w:numPr>
          <w:ilvl w:val="0"/>
          <w:numId w:val="2"/>
        </w:numPr>
      </w:pPr>
      <w:r>
        <w:rPr>
          <w:rFonts w:eastAsiaTheme="minorEastAsia"/>
        </w:rPr>
        <w:t>Erő: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≠0</m:t>
        </m:r>
      </m:oMath>
      <w:r>
        <w:rPr>
          <w:rFonts w:eastAsiaTheme="minorEastAsia"/>
        </w:rPr>
        <w:t xml:space="preserve"> és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</w:rPr>
              <m:t>∙M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3443CB" w:rsidRPr="003443CB" w:rsidRDefault="003443CB" w:rsidP="003443CB">
      <w:pPr>
        <w:pStyle w:val="Listaszerbekezds"/>
        <w:numPr>
          <w:ilvl w:val="0"/>
          <w:numId w:val="2"/>
        </w:numPr>
      </w:pPr>
      <w:r>
        <w:rPr>
          <w:rFonts w:eastAsiaTheme="minorEastAsia"/>
        </w:rPr>
        <w:t>Erőcsavar: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⋅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≠0</m:t>
        </m:r>
      </m:oMath>
    </w:p>
    <w:p w:rsidR="003443CB" w:rsidRDefault="00C77DC3" w:rsidP="00C77DC3">
      <w:pPr>
        <w:pStyle w:val="Cmsor1"/>
      </w:pPr>
      <w:r w:rsidRPr="00C77DC3">
        <w:t xml:space="preserve">Milyen egyenletekkel tudja ellenőrizni egy általános síkbeli </w:t>
      </w:r>
      <w:proofErr w:type="spellStart"/>
      <w:r w:rsidRPr="00C77DC3">
        <w:t>dinámrendszer</w:t>
      </w:r>
      <w:proofErr w:type="spellEnd"/>
      <w:r w:rsidRPr="00C77DC3">
        <w:t xml:space="preserve"> egyensúlyát?</w:t>
      </w:r>
    </w:p>
    <w:p w:rsidR="00AC4A4D" w:rsidRPr="00AC4A4D" w:rsidRDefault="00AC4A4D" w:rsidP="00AC4A4D">
      <w:pPr>
        <w:pStyle w:val="Listaszerbekezds"/>
        <w:numPr>
          <w:ilvl w:val="0"/>
          <w:numId w:val="3"/>
        </w:numPr>
      </w:pPr>
      <m:oMath>
        <m:r>
          <w:rPr>
            <w:rFonts w:ascii="Cambria Math" w:hAnsi="Cambria Math"/>
          </w:rPr>
          <m:t>∑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AC4A4D" w:rsidRPr="00CD2EFF" w:rsidRDefault="00AC4A4D" w:rsidP="00AC4A4D">
      <w:pPr>
        <w:pStyle w:val="Listaszerbekezds"/>
        <w:numPr>
          <w:ilvl w:val="0"/>
          <w:numId w:val="3"/>
        </w:numPr>
      </w:pPr>
      <m:oMath>
        <m:r>
          <w:rPr>
            <w:rFonts w:ascii="Cambria Math" w:hAnsi="Cambria Math"/>
          </w:rPr>
          <m:t>∑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</m:e>
            </m:d>
          </m:sup>
        </m:sSubSup>
        <m:r>
          <w:rPr>
            <w:rFonts w:ascii="Cambria Math" w:eastAsiaTheme="minorEastAsia" w:hAnsi="Cambria Math"/>
          </w:rPr>
          <m:t>=0</m:t>
        </m:r>
      </m:oMath>
    </w:p>
    <w:p w:rsidR="00CD2EFF" w:rsidRDefault="00CB5A4C" w:rsidP="00CB5A4C">
      <w:pPr>
        <w:pStyle w:val="Cmsor1"/>
      </w:pPr>
      <w:r w:rsidRPr="00CB5A4C">
        <w:t>Hogyan számítható egy F erő nyomatéka a tér egy tetszőleges P pontjára?</w:t>
      </w:r>
    </w:p>
    <w:p w:rsidR="00CB5A4C" w:rsidRDefault="00CB5A4C" w:rsidP="00CB5A4C">
      <w:r>
        <w:rPr>
          <w:noProof/>
          <w:lang w:eastAsia="hu-HU"/>
        </w:rPr>
        <w:drawing>
          <wp:inline distT="0" distB="0" distL="0" distR="0" wp14:anchorId="4B89C421" wp14:editId="58789919">
            <wp:extent cx="2307011" cy="11201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2807" cy="112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4C" w:rsidRDefault="00CB5A4C" w:rsidP="00CB5A4C">
      <w:pPr>
        <w:pStyle w:val="Cmsor1"/>
      </w:pPr>
      <w:r w:rsidRPr="00CB5A4C">
        <w:lastRenderedPageBreak/>
        <w:t>Hogyan számítható egy F erő nyomatéka a tér egy tetszőleges t tengelyére?</w:t>
      </w:r>
    </w:p>
    <w:p w:rsidR="00CB5A4C" w:rsidRDefault="00CB5A4C" w:rsidP="00CB5A4C">
      <w:r>
        <w:rPr>
          <w:noProof/>
          <w:lang w:eastAsia="hu-HU"/>
        </w:rPr>
        <w:drawing>
          <wp:inline distT="0" distB="0" distL="0" distR="0" wp14:anchorId="30B346A7" wp14:editId="68AA315C">
            <wp:extent cx="2899784" cy="176022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7750" cy="175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6A" w:rsidRDefault="0046536A" w:rsidP="0046536A">
      <w:pPr>
        <w:pStyle w:val="Cmsor1"/>
      </w:pPr>
      <w:r w:rsidRPr="0046536A">
        <w:t>Mikor nevezünk egy tartószerkezetet statikailag határozottnak?</w:t>
      </w:r>
    </w:p>
    <w:p w:rsidR="0046536A" w:rsidRDefault="0046536A" w:rsidP="009B7668">
      <w:pPr>
        <w:jc w:val="both"/>
      </w:pPr>
      <w:r>
        <w:t>A STATI</w:t>
      </w:r>
      <w:r>
        <w:t>KAILAG HATÁROZOTT tartó kereszt</w:t>
      </w:r>
      <w:r>
        <w:t>metszeteiben az igénybevételek (a felírható statikai</w:t>
      </w:r>
      <w:r>
        <w:t xml:space="preserve"> </w:t>
      </w:r>
      <w:r>
        <w:t>egyenletekből, a szerke</w:t>
      </w:r>
      <w:r>
        <w:t>zet keresztmetszeti és anyagjel</w:t>
      </w:r>
      <w:r>
        <w:t>lemzői nélkül is) EGYÉRTELMŰEN meghatározhatók.</w:t>
      </w:r>
      <w:r w:rsidR="00D24CFC">
        <w:t xml:space="preserve"> A </w:t>
      </w:r>
      <w:r w:rsidR="009B7668">
        <w:t>KAPCSOLATI DI</w:t>
      </w:r>
      <w:r w:rsidR="00D24CFC">
        <w:t xml:space="preserve">NÁMOK, </w:t>
      </w:r>
      <w:r w:rsidR="00D24CFC">
        <w:t xml:space="preserve">IGÉNYBEVÉTELEK és az ELMOZDULÁS </w:t>
      </w:r>
      <w:r w:rsidR="00D24CFC">
        <w:t xml:space="preserve">KOMPONENSEK KÜLÖN-KÜLÖN </w:t>
      </w:r>
      <w:proofErr w:type="gramStart"/>
      <w:r w:rsidR="00D24CFC">
        <w:t>IS</w:t>
      </w:r>
      <w:proofErr w:type="gramEnd"/>
      <w:r w:rsidR="00D24CFC">
        <w:t xml:space="preserve"> számíthatók.</w:t>
      </w:r>
    </w:p>
    <w:p w:rsidR="00504CAC" w:rsidRDefault="00504CAC" w:rsidP="00504CAC">
      <w:pPr>
        <w:pStyle w:val="Cmsor1"/>
      </w:pPr>
      <w:r w:rsidRPr="00504CAC">
        <w:t>Mikor nevezünk egy tartószerkezetet statikailag határozatlannak?</w:t>
      </w:r>
    </w:p>
    <w:p w:rsidR="00A77616" w:rsidRDefault="00A77616" w:rsidP="009B7668">
      <w:pPr>
        <w:jc w:val="both"/>
      </w:pPr>
      <w:r>
        <w:t>Ha a külső és belső kapcsolatok merevségi fokszáma</w:t>
      </w:r>
      <w:r>
        <w:t xml:space="preserve"> </w:t>
      </w:r>
      <w:r>
        <w:t>nagyobb szerkezetre felírható független egyenletek</w:t>
      </w:r>
      <w:r w:rsidR="009B7668">
        <w:t xml:space="preserve"> </w:t>
      </w:r>
      <w:r>
        <w:t>számánál, a szerkezet (megtámasztásait tekintve)</w:t>
      </w:r>
      <w:r>
        <w:t xml:space="preserve"> </w:t>
      </w:r>
      <w:r>
        <w:t>STATIKAILAG HATÁROZATLAN. A</w:t>
      </w:r>
      <w:r>
        <w:t xml:space="preserve"> </w:t>
      </w:r>
      <w:r>
        <w:t xml:space="preserve">határozatlanság </w:t>
      </w:r>
      <w:proofErr w:type="spellStart"/>
      <w:r>
        <w:t>FOKSZÁMát</w:t>
      </w:r>
      <w:proofErr w:type="spellEnd"/>
      <w:r>
        <w:t xml:space="preserve"> az ismeretlen</w:t>
      </w:r>
      <w:r>
        <w:t xml:space="preserve"> </w:t>
      </w:r>
      <w:r>
        <w:t xml:space="preserve">kapcsolati </w:t>
      </w:r>
      <w:proofErr w:type="spellStart"/>
      <w:r>
        <w:t>dinámok</w:t>
      </w:r>
      <w:proofErr w:type="spellEnd"/>
      <w:r>
        <w:t xml:space="preserve"> számának és a független statikai</w:t>
      </w:r>
      <w:r>
        <w:t xml:space="preserve"> </w:t>
      </w:r>
      <w:r>
        <w:t>egyenletek számának különbsége adja.</w:t>
      </w:r>
    </w:p>
    <w:p w:rsidR="00A77616" w:rsidRDefault="00A77616" w:rsidP="00DB2A99">
      <w:pPr>
        <w:pStyle w:val="Cmsor1"/>
      </w:pPr>
      <w:r>
        <w:t>Ismertesse a gerendatartók igénybevételei és terhei közötti differenciális</w:t>
      </w:r>
      <w:r w:rsidR="00E96EE5">
        <w:t xml:space="preserve"> </w:t>
      </w:r>
      <w:r>
        <w:t>összefüggéseket!</w:t>
      </w:r>
    </w:p>
    <w:tbl>
      <w:tblPr>
        <w:tblStyle w:val="Rcsostblzat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4341"/>
      </w:tblGrid>
      <w:tr w:rsidR="00E53E31" w:rsidTr="002B55F0">
        <w:tc>
          <w:tcPr>
            <w:tcW w:w="5916" w:type="dxa"/>
          </w:tcPr>
          <w:p w:rsidR="00E53E31" w:rsidRDefault="00E53E31" w:rsidP="00DB2A99">
            <w:pPr>
              <w:ind w:left="0"/>
            </w:pPr>
            <w:r>
              <w:rPr>
                <w:noProof/>
                <w:lang w:eastAsia="hu-HU"/>
              </w:rPr>
              <w:drawing>
                <wp:inline distT="0" distB="0" distL="0" distR="0" wp14:anchorId="27FB2393" wp14:editId="6890905F">
                  <wp:extent cx="3613698" cy="1569720"/>
                  <wp:effectExtent l="0" t="0" r="635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5953" cy="157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E53E31" w:rsidRDefault="00E53E31" w:rsidP="00E53E31">
            <w:pPr>
              <w:ind w:left="0"/>
            </w:pPr>
            <w:r>
              <w:t>A differenciális összefüggések használata:</w:t>
            </w:r>
          </w:p>
          <w:p w:rsidR="00E53E31" w:rsidRDefault="00E53E31" w:rsidP="009B7668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Szakaszonként a függvény jellegének</w:t>
            </w:r>
            <w:r>
              <w:t xml:space="preserve"> </w:t>
            </w:r>
            <w:r>
              <w:t>meghatározása</w:t>
            </w:r>
          </w:p>
          <w:p w:rsidR="00E53E31" w:rsidRDefault="00E53E31" w:rsidP="009B7668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A szakaszra jellemző igénybevétel-érték</w:t>
            </w:r>
            <w:r>
              <w:t xml:space="preserve"> </w:t>
            </w:r>
            <w:r>
              <w:t>alapján a szakasz megrajzolása</w:t>
            </w:r>
          </w:p>
          <w:p w:rsidR="00E53E31" w:rsidRDefault="00E53E31" w:rsidP="009B7668">
            <w:pPr>
              <w:pStyle w:val="Listaszerbekezds"/>
              <w:numPr>
                <w:ilvl w:val="0"/>
                <w:numId w:val="5"/>
              </w:numPr>
              <w:jc w:val="both"/>
            </w:pPr>
            <w:r>
              <w:t>Kapcsolódó szakaszok közötti illesztés</w:t>
            </w:r>
            <w:r>
              <w:t xml:space="preserve"> </w:t>
            </w:r>
            <w:r>
              <w:t>használata (számításra vagy</w:t>
            </w:r>
            <w:r>
              <w:t xml:space="preserve"> </w:t>
            </w:r>
            <w:r>
              <w:t>ellenőrzésre)</w:t>
            </w:r>
          </w:p>
        </w:tc>
      </w:tr>
    </w:tbl>
    <w:p w:rsidR="00E53E31" w:rsidRDefault="001F2334" w:rsidP="00AD0040">
      <w:pPr>
        <w:pStyle w:val="Cmsor1"/>
        <w:pBdr>
          <w:top w:val="dashed" w:sz="4" w:space="1" w:color="auto"/>
        </w:pBdr>
      </w:pPr>
      <w:r>
        <w:t>Mit jelentenek a következő fogalmak: feszültségvektor, feszültségállapot,</w:t>
      </w:r>
      <w:r w:rsidR="009766F8">
        <w:t xml:space="preserve"> </w:t>
      </w:r>
      <w:proofErr w:type="spellStart"/>
      <w:r>
        <w:t>feszültségtenzor</w:t>
      </w:r>
      <w:proofErr w:type="spellEnd"/>
      <w:r>
        <w:t>?</w:t>
      </w:r>
    </w:p>
    <w:p w:rsidR="00EC6805" w:rsidRDefault="00402D65" w:rsidP="00402D65">
      <w:pPr>
        <w:pStyle w:val="Listaszerbekezds"/>
        <w:numPr>
          <w:ilvl w:val="0"/>
          <w:numId w:val="6"/>
        </w:numPr>
      </w:pPr>
      <w:r w:rsidRPr="00402D65">
        <w:rPr>
          <w:b/>
        </w:rPr>
        <w:t>Feszültségvektor:</w:t>
      </w:r>
      <w:r w:rsidRPr="00402D65">
        <w:t xml:space="preserve"> </w:t>
      </w:r>
      <w:r w:rsidRPr="00402D65">
        <w:t xml:space="preserve">Az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n</m:t>
            </m:r>
          </m:e>
        </m:bar>
      </m:oMath>
      <w:r w:rsidRPr="00402D65">
        <w:t xml:space="preserve"> </w:t>
      </w:r>
      <w:proofErr w:type="spellStart"/>
      <w:r w:rsidRPr="00402D65">
        <w:t>normálisú</w:t>
      </w:r>
      <w:proofErr w:type="spellEnd"/>
      <w:r w:rsidRPr="00402D65">
        <w:t xml:space="preserve"> elemi felület mentén megoszló erő</w:t>
      </w:r>
      <w:r>
        <w:t>.</w:t>
      </w:r>
      <w:r w:rsidR="00697D7F">
        <w:br/>
      </w:r>
      <w:r w:rsidR="00697D7F">
        <w:rPr>
          <w:noProof/>
          <w:lang w:eastAsia="hu-HU"/>
        </w:rPr>
        <w:drawing>
          <wp:inline distT="0" distB="0" distL="0" distR="0" wp14:anchorId="25C517C8" wp14:editId="25C287C3">
            <wp:extent cx="2894965" cy="1432560"/>
            <wp:effectExtent l="0" t="0" r="63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D7F" w:rsidRDefault="00697D7F" w:rsidP="00697D7F">
      <w:pPr>
        <w:pStyle w:val="Listaszerbekezds"/>
        <w:numPr>
          <w:ilvl w:val="0"/>
          <w:numId w:val="6"/>
        </w:numPr>
      </w:pPr>
      <w:r w:rsidRPr="00697D7F">
        <w:rPr>
          <w:b/>
        </w:rPr>
        <w:t>Feszültségállapot:</w:t>
      </w:r>
      <w:r>
        <w:t xml:space="preserve"> </w:t>
      </w:r>
      <w:r w:rsidR="00EE1BB6">
        <w:t>Az a pont, ahol az összes irányhoz tartozó feszültségvektort keressük.</w:t>
      </w:r>
    </w:p>
    <w:p w:rsidR="00EE1BB6" w:rsidRDefault="00EE1BB6" w:rsidP="00697D7F">
      <w:pPr>
        <w:pStyle w:val="Listaszerbekezds"/>
        <w:numPr>
          <w:ilvl w:val="0"/>
          <w:numId w:val="6"/>
        </w:numPr>
      </w:pPr>
      <w:proofErr w:type="spellStart"/>
      <w:r>
        <w:rPr>
          <w:b/>
        </w:rPr>
        <w:lastRenderedPageBreak/>
        <w:t>Feszültségtenzor</w:t>
      </w:r>
      <w:proofErr w:type="spellEnd"/>
      <w:r>
        <w:rPr>
          <w:b/>
        </w:rPr>
        <w:t>:</w:t>
      </w:r>
      <w:r>
        <w:t xml:space="preserve"> </w:t>
      </w:r>
      <w:r w:rsidR="00E96EE5">
        <w:t xml:space="preserve">A feszültségállapotot leíró </w:t>
      </w:r>
      <w:proofErr w:type="spellStart"/>
      <w:r w:rsidR="00E96EE5">
        <w:t>tenzor</w:t>
      </w:r>
      <w:proofErr w:type="spellEnd"/>
      <w:r w:rsidR="00E96EE5">
        <w:t>.</w:t>
      </w:r>
      <w:r w:rsidR="00027721">
        <w:br/>
      </w:r>
      <w:r w:rsidR="00027721">
        <w:rPr>
          <w:noProof/>
          <w:lang w:eastAsia="hu-HU"/>
        </w:rPr>
        <w:drawing>
          <wp:inline distT="0" distB="0" distL="0" distR="0" wp14:anchorId="2C9743D0" wp14:editId="2EC230B6">
            <wp:extent cx="1376817" cy="830580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6817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173" w:rsidRDefault="00016173" w:rsidP="00016173">
      <w:pPr>
        <w:pStyle w:val="Cmsor1"/>
      </w:pPr>
      <w:r w:rsidRPr="00016173">
        <w:t xml:space="preserve">Ismertesse a feszültség- és az </w:t>
      </w:r>
      <w:proofErr w:type="spellStart"/>
      <w:r w:rsidRPr="00016173">
        <w:t>alakváltozástenzor</w:t>
      </w:r>
      <w:proofErr w:type="spellEnd"/>
      <w:r w:rsidRPr="00016173">
        <w:t xml:space="preserve"> fogalmát!</w:t>
      </w:r>
    </w:p>
    <w:p w:rsidR="00FC14E7" w:rsidRDefault="00FC14E7" w:rsidP="00FC14E7">
      <w:pPr>
        <w:pStyle w:val="Listaszerbekezds"/>
        <w:numPr>
          <w:ilvl w:val="0"/>
          <w:numId w:val="7"/>
        </w:numPr>
      </w:pPr>
      <w:proofErr w:type="spellStart"/>
      <w:r w:rsidRPr="00FC14E7">
        <w:rPr>
          <w:b/>
        </w:rPr>
        <w:t>Feszültségtenzor</w:t>
      </w:r>
      <w:proofErr w:type="spellEnd"/>
      <w:r w:rsidRPr="00FC14E7">
        <w:rPr>
          <w:b/>
        </w:rPr>
        <w:t>:</w:t>
      </w:r>
      <w:r>
        <w:t xml:space="preserve"> ld. előző tétel.</w:t>
      </w:r>
    </w:p>
    <w:p w:rsidR="00FC14E7" w:rsidRPr="00DE0761" w:rsidRDefault="00DE0761" w:rsidP="00FC14E7">
      <w:pPr>
        <w:pStyle w:val="Listaszerbekezds"/>
        <w:numPr>
          <w:ilvl w:val="0"/>
          <w:numId w:val="7"/>
        </w:numPr>
      </w:pPr>
      <w:proofErr w:type="spellStart"/>
      <w:r>
        <w:rPr>
          <w:b/>
        </w:rPr>
        <w:t>Alakváltozástenzor</w:t>
      </w:r>
      <w:proofErr w:type="spellEnd"/>
      <w:r>
        <w:rPr>
          <w:b/>
        </w:rPr>
        <w:t>:</w:t>
      </w:r>
    </w:p>
    <w:tbl>
      <w:tblPr>
        <w:tblStyle w:val="Rcsostblzat"/>
        <w:tblW w:w="0" w:type="auto"/>
        <w:tblInd w:w="1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2"/>
        <w:gridCol w:w="6605"/>
      </w:tblGrid>
      <w:tr w:rsidR="00DE0761" w:rsidTr="00DE0761">
        <w:tc>
          <w:tcPr>
            <w:tcW w:w="2932" w:type="dxa"/>
          </w:tcPr>
          <w:p w:rsidR="00DE0761" w:rsidRDefault="00DE0761" w:rsidP="00DE0761">
            <w:pPr>
              <w:pStyle w:val="Listaszerbekezds"/>
              <w:ind w:left="0"/>
            </w:pPr>
            <w:r>
              <w:rPr>
                <w:noProof/>
                <w:lang w:eastAsia="hu-HU"/>
              </w:rPr>
              <w:drawing>
                <wp:inline distT="0" distB="0" distL="0" distR="0" wp14:anchorId="63D6D0A9" wp14:editId="430FE10D">
                  <wp:extent cx="1003465" cy="914400"/>
                  <wp:effectExtent l="0" t="0" r="635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15" cy="914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:rsidR="00DE0761" w:rsidRPr="00DE0761" w:rsidRDefault="00DE0761" w:rsidP="00DE0761">
            <w:pPr>
              <w:pStyle w:val="Listaszerbekezds"/>
              <w:ind w:left="0"/>
              <w:rPr>
                <w:sz w:val="18"/>
              </w:rPr>
            </w:pPr>
            <w:r w:rsidRPr="00DE0761">
              <w:rPr>
                <w:sz w:val="18"/>
              </w:rPr>
              <w:t xml:space="preserve">Az </w:t>
            </w:r>
            <w:proofErr w:type="spellStart"/>
            <w:r w:rsidRPr="00DE0761">
              <w:rPr>
                <w:sz w:val="18"/>
              </w:rPr>
              <w:t>alakváltozástenzor</w:t>
            </w:r>
            <w:proofErr w:type="spellEnd"/>
            <w:r w:rsidRPr="00DE0761">
              <w:rPr>
                <w:sz w:val="18"/>
              </w:rPr>
              <w:t xml:space="preserve"> elemei:</w:t>
            </w:r>
          </w:p>
          <w:p w:rsidR="00DE0761" w:rsidRDefault="00DE0761" w:rsidP="00DE0761">
            <w:pPr>
              <w:pStyle w:val="Listaszerbekezds"/>
              <w:ind w:left="0"/>
            </w:pPr>
            <w:r>
              <w:rPr>
                <w:noProof/>
                <w:lang w:eastAsia="hu-HU"/>
              </w:rPr>
              <w:drawing>
                <wp:inline distT="0" distB="0" distL="0" distR="0" wp14:anchorId="53397AA6" wp14:editId="5F2324B8">
                  <wp:extent cx="2477350" cy="861060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388" cy="860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761" w:rsidRDefault="00DE0761" w:rsidP="00DE0761">
      <w:pPr>
        <w:pStyle w:val="Cmsor1"/>
      </w:pPr>
      <w:r w:rsidRPr="00DE0761">
        <w:t xml:space="preserve">Mit jelent a hidrosztatikus és a </w:t>
      </w:r>
      <w:proofErr w:type="spellStart"/>
      <w:r w:rsidRPr="00DE0761">
        <w:t>deviátoros</w:t>
      </w:r>
      <w:proofErr w:type="spellEnd"/>
      <w:r w:rsidRPr="00DE0761">
        <w:t xml:space="preserve"> </w:t>
      </w:r>
      <w:proofErr w:type="spellStart"/>
      <w:r w:rsidRPr="00DE0761">
        <w:t>feszültségtenzor</w:t>
      </w:r>
      <w:proofErr w:type="spellEnd"/>
      <w:r w:rsidRPr="00DE0761">
        <w:t>?</w:t>
      </w:r>
    </w:p>
    <w:p w:rsidR="000B1360" w:rsidRPr="000B1360" w:rsidRDefault="00340543" w:rsidP="00340543">
      <w:pPr>
        <w:pStyle w:val="Listaszerbekezds"/>
        <w:numPr>
          <w:ilvl w:val="0"/>
          <w:numId w:val="8"/>
        </w:numPr>
      </w:pPr>
      <w:r w:rsidRPr="000B1360">
        <w:rPr>
          <w:b/>
        </w:rPr>
        <w:t>Hidrosz</w:t>
      </w:r>
      <w:r w:rsidR="002C74AE" w:rsidRPr="000B1360">
        <w:rPr>
          <w:b/>
        </w:rPr>
        <w:t>t</w:t>
      </w:r>
      <w:r w:rsidRPr="000B1360">
        <w:rPr>
          <w:b/>
        </w:rPr>
        <w:t>atikus:</w:t>
      </w:r>
      <w:r w:rsidR="000B1360" w:rsidRPr="000B1360">
        <w:t xml:space="preserve"> gömbi </w:t>
      </w:r>
      <w:proofErr w:type="spellStart"/>
      <w:r w:rsidR="000B1360" w:rsidRPr="000B1360">
        <w:t>feszültségtenzor</w:t>
      </w:r>
      <w:proofErr w:type="spellEnd"/>
      <w:r w:rsidR="000B1360">
        <w:t>:</w:t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6689F">
        <w:rPr>
          <w:rFonts w:eastAsiaTheme="minorEastAsia"/>
        </w:rPr>
        <w:br/>
      </w:r>
      <w:r w:rsidR="00B6689F">
        <w:rPr>
          <w:noProof/>
          <w:lang w:eastAsia="hu-HU"/>
        </w:rPr>
        <w:drawing>
          <wp:inline distT="0" distB="0" distL="0" distR="0" wp14:anchorId="6B08A60E" wp14:editId="7323D951">
            <wp:extent cx="1059180" cy="670560"/>
            <wp:effectExtent l="0" t="0" r="762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60" w:rsidRDefault="000B1360" w:rsidP="000B1360">
      <w:pPr>
        <w:pStyle w:val="Listaszerbekezds"/>
        <w:numPr>
          <w:ilvl w:val="0"/>
          <w:numId w:val="8"/>
        </w:numPr>
        <w:rPr>
          <w:rFonts w:eastAsiaTheme="minorEastAsia"/>
        </w:rPr>
      </w:pPr>
      <w:proofErr w:type="spellStart"/>
      <w:r>
        <w:rPr>
          <w:b/>
        </w:rPr>
        <w:t>Deviátoros</w:t>
      </w:r>
      <w:proofErr w:type="spellEnd"/>
      <w:r>
        <w:rPr>
          <w:b/>
        </w:rPr>
        <w:t>:</w:t>
      </w:r>
      <w:r>
        <w:t xml:space="preserve"> tiszta nyírás:</w:t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w:proofErr w:type="gramStart"/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)</w:t>
      </w:r>
      <w:proofErr w:type="gramEnd"/>
      <w:r w:rsidR="00B6689F">
        <w:rPr>
          <w:rFonts w:eastAsiaTheme="minorEastAsia"/>
        </w:rPr>
        <w:br/>
      </w:r>
      <w:r w:rsidR="00B6689F">
        <w:rPr>
          <w:noProof/>
          <w:lang w:eastAsia="hu-HU"/>
        </w:rPr>
        <w:drawing>
          <wp:inline distT="0" distB="0" distL="0" distR="0" wp14:anchorId="440F7A95" wp14:editId="20DE8404">
            <wp:extent cx="1818000" cy="669600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372" w:rsidRPr="005668E8" w:rsidRDefault="005668E8" w:rsidP="005668E8">
      <w:pPr>
        <w:pStyle w:val="Cmsor1"/>
        <w:rPr>
          <w:rFonts w:eastAsiaTheme="minorEastAsia"/>
        </w:rPr>
      </w:pPr>
      <w:r w:rsidRPr="005668E8">
        <w:rPr>
          <w:rFonts w:eastAsiaTheme="minorEastAsia"/>
        </w:rPr>
        <w:t xml:space="preserve">Írja fel a </w:t>
      </w:r>
      <w:proofErr w:type="spellStart"/>
      <w:r w:rsidRPr="005668E8">
        <w:rPr>
          <w:rFonts w:eastAsiaTheme="minorEastAsia"/>
        </w:rPr>
        <w:t>feszültségtenzor</w:t>
      </w:r>
      <w:proofErr w:type="spellEnd"/>
      <w:r w:rsidRPr="005668E8">
        <w:rPr>
          <w:rFonts w:eastAsiaTheme="minorEastAsia"/>
        </w:rPr>
        <w:t xml:space="preserve"> alakját az </w:t>
      </w:r>
      <w:proofErr w:type="spellStart"/>
      <w:r w:rsidRPr="001C3B67">
        <w:rPr>
          <w:rFonts w:eastAsiaTheme="minorEastAsia"/>
          <w:i/>
        </w:rPr>
        <w:t>xyz</w:t>
      </w:r>
      <w:proofErr w:type="spellEnd"/>
      <w:r w:rsidR="001C3B67">
        <w:rPr>
          <w:rFonts w:eastAsiaTheme="minorEastAsia"/>
        </w:rPr>
        <w:t xml:space="preserve"> </w:t>
      </w:r>
      <w:r w:rsidRPr="005668E8">
        <w:rPr>
          <w:rFonts w:eastAsiaTheme="minorEastAsia"/>
        </w:rPr>
        <w:t>koordinátarendszerben felírt</w:t>
      </w:r>
      <w:r w:rsidR="00640383">
        <w:rPr>
          <w:rFonts w:eastAsiaTheme="minorEastAsia"/>
        </w:rPr>
        <w:t xml:space="preserve"> </w:t>
      </w:r>
      <w:r w:rsidRPr="005668E8">
        <w:rPr>
          <w:rFonts w:eastAsiaTheme="minorEastAsia"/>
        </w:rPr>
        <w:t>feszültségkomponensek segítségével!</w:t>
      </w:r>
    </w:p>
    <w:tbl>
      <w:tblPr>
        <w:tblStyle w:val="Rcsostblzat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5073"/>
      </w:tblGrid>
      <w:tr w:rsidR="00B805F8" w:rsidTr="00B805F8">
        <w:tc>
          <w:tcPr>
            <w:tcW w:w="5184" w:type="dxa"/>
          </w:tcPr>
          <w:p w:rsidR="00B805F8" w:rsidRDefault="00B805F8" w:rsidP="001C3B67">
            <w:pPr>
              <w:ind w:left="0"/>
            </w:pPr>
            <w:r>
              <w:rPr>
                <w:noProof/>
                <w:lang w:eastAsia="hu-HU"/>
              </w:rPr>
              <w:drawing>
                <wp:inline distT="0" distB="0" distL="0" distR="0" wp14:anchorId="5C69B533" wp14:editId="5E5950C0">
                  <wp:extent cx="2217420" cy="2183436"/>
                  <wp:effectExtent l="0" t="0" r="0" b="762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34" cy="217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</w:tcPr>
          <w:p w:rsidR="00B805F8" w:rsidRDefault="00B805F8" w:rsidP="001C3B67">
            <w:pPr>
              <w:ind w:left="0"/>
            </w:pPr>
            <w:r>
              <w:rPr>
                <w:noProof/>
                <w:lang w:eastAsia="hu-HU"/>
              </w:rPr>
              <w:drawing>
                <wp:inline distT="0" distB="0" distL="0" distR="0" wp14:anchorId="237BACD2" wp14:editId="5AA1AA50">
                  <wp:extent cx="1264920" cy="763078"/>
                  <wp:effectExtent l="0" t="0" r="0" b="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873" cy="76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761" w:rsidRDefault="00B805F8" w:rsidP="00B805F8">
      <w:pPr>
        <w:pStyle w:val="Cmsor1"/>
        <w:rPr>
          <w:rFonts w:eastAsiaTheme="minorEastAsia"/>
        </w:rPr>
      </w:pPr>
      <w:r w:rsidRPr="00B805F8">
        <w:rPr>
          <w:rFonts w:eastAsiaTheme="minorEastAsia"/>
        </w:rPr>
        <w:t xml:space="preserve">Hogyan számítható egy pont </w:t>
      </w:r>
      <w:r w:rsidRPr="00B805F8">
        <w:rPr>
          <w:rFonts w:eastAsiaTheme="minorEastAsia"/>
          <w:i/>
          <w:u w:val="single"/>
        </w:rPr>
        <w:t>n</w:t>
      </w:r>
      <w:r w:rsidRPr="00B805F8">
        <w:rPr>
          <w:rFonts w:eastAsiaTheme="minorEastAsia"/>
        </w:rPr>
        <w:t xml:space="preserve"> </w:t>
      </w:r>
      <w:proofErr w:type="spellStart"/>
      <w:r w:rsidRPr="00B805F8">
        <w:rPr>
          <w:rFonts w:eastAsiaTheme="minorEastAsia"/>
        </w:rPr>
        <w:t>normálisú</w:t>
      </w:r>
      <w:proofErr w:type="spellEnd"/>
      <w:r w:rsidRPr="00B805F8">
        <w:rPr>
          <w:rFonts w:eastAsiaTheme="minorEastAsia"/>
        </w:rPr>
        <w:t xml:space="preserve"> metszetében a feszültségvektor, a normál- és a</w:t>
      </w:r>
      <w:r>
        <w:rPr>
          <w:rFonts w:eastAsiaTheme="minorEastAsia"/>
        </w:rPr>
        <w:t xml:space="preserve"> </w:t>
      </w:r>
      <w:r w:rsidRPr="00B805F8">
        <w:rPr>
          <w:rFonts w:eastAsiaTheme="minorEastAsia"/>
        </w:rPr>
        <w:t xml:space="preserve">nyírófeszültség a </w:t>
      </w:r>
      <w:proofErr w:type="spellStart"/>
      <w:r w:rsidRPr="00B805F8">
        <w:rPr>
          <w:rFonts w:eastAsiaTheme="minorEastAsia"/>
        </w:rPr>
        <w:t>feszültségtenzor</w:t>
      </w:r>
      <w:proofErr w:type="spellEnd"/>
      <w:r w:rsidRPr="00B805F8">
        <w:rPr>
          <w:rFonts w:eastAsiaTheme="minorEastAsia"/>
        </w:rPr>
        <w:t xml:space="preserve"> ismeretében?</w:t>
      </w:r>
    </w:p>
    <w:p w:rsidR="00B10016" w:rsidRPr="00B10016" w:rsidRDefault="00B10016" w:rsidP="00B10016"/>
    <w:p w:rsidR="00EF1A6E" w:rsidRDefault="005457E2" w:rsidP="005457E2">
      <w:pPr>
        <w:pStyle w:val="Cmsor1"/>
      </w:pPr>
      <w:r w:rsidRPr="005457E2">
        <w:lastRenderedPageBreak/>
        <w:t>Mi a mechanikai és a matematikai jelentése a főfeszültségeknek?</w:t>
      </w:r>
    </w:p>
    <w:p w:rsidR="005301DB" w:rsidRDefault="00BD6C80" w:rsidP="009B7668">
      <w:pPr>
        <w:pStyle w:val="Listaszerbekezds"/>
        <w:numPr>
          <w:ilvl w:val="0"/>
          <w:numId w:val="9"/>
        </w:numPr>
        <w:jc w:val="both"/>
      </w:pPr>
      <w:r w:rsidRPr="00E60D44">
        <w:rPr>
          <w:b/>
        </w:rPr>
        <w:t>Mechanikai:</w:t>
      </w:r>
      <w:r>
        <w:t xml:space="preserve"> </w:t>
      </w:r>
      <w:r>
        <w:t xml:space="preserve">A főfeszültségek a </w:t>
      </w:r>
      <w:proofErr w:type="spellStart"/>
      <w:r>
        <w:t>feszültségtenzor</w:t>
      </w:r>
      <w:proofErr w:type="spellEnd"/>
      <w:r>
        <w:t xml:space="preserve"> és így a pont</w:t>
      </w:r>
      <w:r>
        <w:t xml:space="preserve"> </w:t>
      </w:r>
      <w:r>
        <w:t xml:space="preserve">feszültségállapotának jellemzői, </w:t>
      </w:r>
      <w:proofErr w:type="spellStart"/>
      <w:r>
        <w:t>krsz.től</w:t>
      </w:r>
      <w:proofErr w:type="spellEnd"/>
      <w:r>
        <w:t xml:space="preserve"> függetlenek</w:t>
      </w:r>
      <w:r>
        <w:t>.</w:t>
      </w:r>
    </w:p>
    <w:p w:rsidR="00E60D44" w:rsidRDefault="00E60D44" w:rsidP="00BD6C80">
      <w:pPr>
        <w:pStyle w:val="Listaszerbekezds"/>
        <w:numPr>
          <w:ilvl w:val="0"/>
          <w:numId w:val="9"/>
        </w:numPr>
      </w:pPr>
      <w:r>
        <w:rPr>
          <w:b/>
        </w:rPr>
        <w:t>Matematikai:</w:t>
      </w:r>
      <w:r>
        <w:t xml:space="preserve"> </w:t>
      </w:r>
    </w:p>
    <w:p w:rsidR="001D6EE8" w:rsidRPr="001D6EE8" w:rsidRDefault="001D6EE8" w:rsidP="001D6EE8">
      <w:pPr>
        <w:pStyle w:val="Listaszerbekezds"/>
        <w:numPr>
          <w:ilvl w:val="1"/>
          <w:numId w:val="9"/>
        </w:numPr>
      </w:pPr>
      <m:oMath>
        <m:r>
          <w:rPr>
            <w:rFonts w:ascii="Cambria Math" w:hAnsi="Cambria Math"/>
          </w:rPr>
          <m:t>det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</m:bar>
              </m:e>
            </m:bar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bar>
              <m:barPr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E</m:t>
                </m:r>
              </m:e>
            </m:ba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harmadfokú egyenlet</w:t>
      </w:r>
    </w:p>
    <w:p w:rsidR="001D6EE8" w:rsidRPr="001D6EE8" w:rsidRDefault="001D6EE8" w:rsidP="001D6EE8">
      <w:pPr>
        <w:pStyle w:val="Listaszerbekezds"/>
        <w:numPr>
          <w:ilvl w:val="1"/>
          <w:numId w:val="9"/>
        </w:numPr>
      </w:pPr>
      <w:r>
        <w:t xml:space="preserve">Három megoldás: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≥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főfeszültségek</w:t>
      </w:r>
    </w:p>
    <w:p w:rsidR="001D6EE8" w:rsidRPr="00984FB9" w:rsidRDefault="001D6EE8" w:rsidP="001D6EE8">
      <w:pPr>
        <w:pStyle w:val="Listaszerbekezds"/>
        <w:numPr>
          <w:ilvl w:val="1"/>
          <w:numId w:val="9"/>
        </w:numPr>
      </w:pPr>
      <w:r>
        <w:rPr>
          <w:rFonts w:eastAsiaTheme="minorEastAsia"/>
        </w:rPr>
        <w:t xml:space="preserve">A hozzájuk tartozó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bar>
          </m:e>
          <m:sub>
            <w:proofErr w:type="gramStart"/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w:proofErr w:type="gramEnd"/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>
        <w:rPr>
          <w:rFonts w:eastAsiaTheme="minorEastAsia"/>
        </w:rPr>
        <w:t xml:space="preserve"> vektorok </w:t>
      </w:r>
      <w:r>
        <w:rPr>
          <w:rFonts w:eastAsiaTheme="minorEastAsia" w:cstheme="minorHAnsi"/>
        </w:rPr>
        <w:t>→</w:t>
      </w:r>
      <w:r>
        <w:rPr>
          <w:rFonts w:eastAsiaTheme="minorEastAsia"/>
        </w:rPr>
        <w:t xml:space="preserve"> főirányok</w:t>
      </w:r>
    </w:p>
    <w:p w:rsidR="00984FB9" w:rsidRPr="00CF3DE8" w:rsidRDefault="00984FB9" w:rsidP="00984FB9">
      <w:pPr>
        <w:pStyle w:val="Listaszerbekezds"/>
        <w:numPr>
          <w:ilvl w:val="1"/>
          <w:numId w:val="9"/>
        </w:numPr>
      </w:pPr>
      <w:r>
        <w:t xml:space="preserve">A </w:t>
      </w:r>
      <w:proofErr w:type="spellStart"/>
      <w:r>
        <w:t>feszültségtenzor</w:t>
      </w:r>
      <w:proofErr w:type="spellEnd"/>
      <w:r>
        <w:t xml:space="preserve"> mátrixos alakja az </w:t>
      </w:r>
      <w:proofErr w:type="gramStart"/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  <w:proofErr w:type="gramEnd"/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 </w:t>
      </w:r>
      <w:r>
        <w:t>vektorok által meghatározott koordinátarendszerben:</w:t>
      </w: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:rsidR="00CF3DE8" w:rsidRDefault="00CF3DE8" w:rsidP="00CF3DE8">
      <w:pPr>
        <w:pStyle w:val="Cmsor1"/>
        <w:rPr>
          <w:rFonts w:eastAsiaTheme="minorHAnsi"/>
        </w:rPr>
      </w:pPr>
      <w:r w:rsidRPr="00CF3DE8">
        <w:rPr>
          <w:rFonts w:eastAsiaTheme="minorHAnsi"/>
        </w:rPr>
        <w:t>Ismertesse a rugalmasságtan egyensúlyi egyenleteit!</w:t>
      </w:r>
    </w:p>
    <w:tbl>
      <w:tblPr>
        <w:tblStyle w:val="Rcsostblzat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6179"/>
      </w:tblGrid>
      <w:tr w:rsidR="00F26C8D" w:rsidTr="00F26C8D">
        <w:tc>
          <w:tcPr>
            <w:tcW w:w="4078" w:type="dxa"/>
          </w:tcPr>
          <w:p w:rsidR="00F26C8D" w:rsidRDefault="00F26C8D" w:rsidP="00F26C8D">
            <w:pPr>
              <w:ind w:left="0"/>
            </w:pPr>
            <w:r>
              <w:rPr>
                <w:noProof/>
                <w:lang w:eastAsia="hu-HU"/>
              </w:rPr>
              <w:drawing>
                <wp:inline distT="0" distB="0" distL="0" distR="0" wp14:anchorId="0C9E0821" wp14:editId="25AA9ACE">
                  <wp:extent cx="2440695" cy="1965960"/>
                  <wp:effectExtent l="0" t="0" r="0" b="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0695" cy="196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9" w:type="dxa"/>
          </w:tcPr>
          <w:p w:rsidR="00F26C8D" w:rsidRDefault="00F26C8D" w:rsidP="00F26C8D">
            <w:pPr>
              <w:ind w:left="0"/>
            </w:pPr>
            <w:r>
              <w:t>Mezőegyenletek:</w:t>
            </w:r>
          </w:p>
          <w:p w:rsidR="00F26C8D" w:rsidRDefault="00F26C8D" w:rsidP="00F26C8D">
            <w:pPr>
              <w:ind w:left="0"/>
            </w:pPr>
            <w:r>
              <w:rPr>
                <w:noProof/>
                <w:lang w:eastAsia="hu-HU"/>
              </w:rPr>
              <w:drawing>
                <wp:inline distT="0" distB="0" distL="0" distR="0" wp14:anchorId="1D0188E2" wp14:editId="5EED1AD8">
                  <wp:extent cx="3313573" cy="1257300"/>
                  <wp:effectExtent l="0" t="0" r="1270" b="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646" cy="125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C8D" w:rsidRDefault="0084583E" w:rsidP="0084583E">
      <w:pPr>
        <w:pStyle w:val="Cmsor1"/>
      </w:pPr>
      <w:r w:rsidRPr="0084583E">
        <w:t xml:space="preserve">Írja fel a </w:t>
      </w:r>
      <w:proofErr w:type="spellStart"/>
      <w:r w:rsidRPr="0084583E">
        <w:t>deviátoros-</w:t>
      </w:r>
      <w:proofErr w:type="spellEnd"/>
      <w:r w:rsidRPr="0084583E">
        <w:t xml:space="preserve"> illetve a hidrosztatikus </w:t>
      </w:r>
      <w:proofErr w:type="spellStart"/>
      <w:r w:rsidRPr="0084583E">
        <w:t>alakváltozástenzort</w:t>
      </w:r>
      <w:proofErr w:type="spellEnd"/>
      <w:r w:rsidRPr="0084583E">
        <w:t>!</w:t>
      </w:r>
      <w:r w:rsidR="002065A0">
        <w:t xml:space="preserve"> </w:t>
      </w:r>
      <w:r w:rsidR="002065A0" w:rsidRPr="002065A0">
        <w:rPr>
          <w:color w:val="FF0000"/>
        </w:rPr>
        <w:t>(?)</w:t>
      </w:r>
    </w:p>
    <w:p w:rsidR="002065A0" w:rsidRPr="002065A0" w:rsidRDefault="002065A0" w:rsidP="002065A0">
      <w:pPr>
        <w:pStyle w:val="Listaszerbekezds"/>
        <w:numPr>
          <w:ilvl w:val="0"/>
          <w:numId w:val="10"/>
        </w:numPr>
        <w:rPr>
          <w:b/>
        </w:rPr>
      </w:pPr>
      <w:r w:rsidRPr="002065A0">
        <w:rPr>
          <w:b/>
        </w:rPr>
        <w:t>Hidrosztatikus:</w:t>
      </w:r>
      <w:r>
        <w:rPr>
          <w:b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</m:oMath>
      </m:oMathPara>
    </w:p>
    <w:p w:rsidR="002065A0" w:rsidRPr="00E03B50" w:rsidRDefault="00A1594C" w:rsidP="002065A0">
      <w:pPr>
        <w:pStyle w:val="Listaszerbekezds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Deviátoros</w:t>
      </w:r>
      <w:proofErr w:type="spellEnd"/>
      <w:r>
        <w:rPr>
          <w:b/>
        </w:rPr>
        <w:t>:</w:t>
      </w:r>
      <w:r>
        <w:rPr>
          <w:b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d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ε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yx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ε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zy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γ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y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ε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-ε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mr>
              </m:m>
            </m:e>
          </m:d>
        </m:oMath>
      </m:oMathPara>
    </w:p>
    <w:p w:rsidR="00E03B50" w:rsidRDefault="00E03B50" w:rsidP="00E03B50">
      <w:pPr>
        <w:pStyle w:val="Cmsor1"/>
      </w:pPr>
      <w:r w:rsidRPr="00E03B50">
        <w:t>Mi a mechanikai és a matematikai jelentése a főnyúlásoknak?</w:t>
      </w:r>
    </w:p>
    <w:p w:rsidR="00AF4E07" w:rsidRPr="00502807" w:rsidRDefault="00AF4E07" w:rsidP="009B7668">
      <w:pPr>
        <w:pStyle w:val="Listaszerbekezds"/>
        <w:numPr>
          <w:ilvl w:val="0"/>
          <w:numId w:val="11"/>
        </w:numPr>
        <w:jc w:val="both"/>
      </w:pPr>
      <w:r w:rsidRPr="00AF4E07">
        <w:rPr>
          <w:b/>
        </w:rPr>
        <w:t>Mechanikai:</w:t>
      </w:r>
      <w:r>
        <w:t xml:space="preserve"> </w:t>
      </w:r>
      <w:r w:rsidRPr="00AF4E07">
        <w:t>Minden alakváltozáshoz felvehető három olyan koordináta-rendszer, melyekben csak hosszirányú nyúlás lép fel, szögelfordulás nincs. Ezek a három egymásra merőleges irány a főirány, az ezekben az irányokban mérhető megnyúlás neve főnyúlás.</w:t>
      </w:r>
    </w:p>
    <w:p w:rsidR="00502807" w:rsidRPr="007904AE" w:rsidRDefault="00502807" w:rsidP="00AF4E07">
      <w:pPr>
        <w:pStyle w:val="Listaszerbekezds"/>
        <w:numPr>
          <w:ilvl w:val="0"/>
          <w:numId w:val="11"/>
        </w:numPr>
      </w:pPr>
      <w:r>
        <w:rPr>
          <w:b/>
        </w:rPr>
        <w:t>Matematikai:</w:t>
      </w:r>
      <w:r>
        <w:t xml:space="preserve"> </w:t>
      </w:r>
      <w:r w:rsidR="00B445FE">
        <w:t xml:space="preserve">ugyanaz, mint a 15-ben a főfeszültségeknél. </w:t>
      </w:r>
      <w:r w:rsidR="00B445FE" w:rsidRPr="00B445FE">
        <w:rPr>
          <w:color w:val="FF0000"/>
        </w:rPr>
        <w:t>(?)</w:t>
      </w:r>
    </w:p>
    <w:p w:rsidR="007904AE" w:rsidRDefault="007904AE" w:rsidP="007904AE">
      <w:pPr>
        <w:pStyle w:val="Cmsor1"/>
      </w:pPr>
      <w:r w:rsidRPr="007904AE">
        <w:lastRenderedPageBreak/>
        <w:t>Írja fel a rugalmas test geometriai egyenleteit!</w:t>
      </w:r>
    </w:p>
    <w:p w:rsidR="000E222F" w:rsidRDefault="000E222F" w:rsidP="000E222F">
      <w:pPr>
        <w:pStyle w:val="Listaszerbekezds"/>
        <w:numPr>
          <w:ilvl w:val="0"/>
          <w:numId w:val="12"/>
        </w:numPr>
      </w:pPr>
      <w:r>
        <w:t>Mezőegyenletek:</w:t>
      </w:r>
      <w:r>
        <w:br/>
      </w:r>
      <w:r>
        <w:rPr>
          <w:noProof/>
          <w:lang w:eastAsia="hu-HU"/>
        </w:rPr>
        <w:drawing>
          <wp:inline distT="0" distB="0" distL="0" distR="0" wp14:anchorId="448FB349" wp14:editId="55012DDD">
            <wp:extent cx="4362450" cy="1110787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64834" cy="111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CC" w:rsidRPr="004102CC" w:rsidRDefault="004102CC" w:rsidP="004102CC">
      <w:pPr>
        <w:pStyle w:val="Listaszerbekezds"/>
        <w:numPr>
          <w:ilvl w:val="0"/>
          <w:numId w:val="12"/>
        </w:numPr>
      </w:pPr>
      <w:r>
        <w:t>Peremfeltételek: (</w:t>
      </w:r>
      <w:proofErr w:type="gramStart"/>
      <w:r w:rsidRPr="004102CC">
        <w:t>Az</w:t>
      </w:r>
      <w:proofErr w:type="gramEnd"/>
      <w:r w:rsidRPr="004102CC">
        <w:t xml:space="preserve"> </w:t>
      </w:r>
      <m:oMath>
        <m:r>
          <w:rPr>
            <w:rFonts w:ascii="Cambria Math" w:hAnsi="Cambria Math"/>
          </w:rPr>
          <m:t>S</m:t>
        </m:r>
      </m:oMath>
      <w:r w:rsidRPr="004102CC">
        <w:t xml:space="preserve"> perem azon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4102CC">
        <w:t xml:space="preserve"> rés</w:t>
      </w:r>
      <w:r>
        <w:t>zén, ahol eltolódás van előírva)</w:t>
      </w:r>
      <w:r>
        <w:br/>
      </w:r>
      <m:oMathPara>
        <m:oMathParaPr>
          <m:jc m:val="left"/>
        </m:oMathParaPr>
        <m:oMath>
          <m:bar>
            <m:barPr>
              <m:ctrlPr>
                <w:rPr>
                  <w:rFonts w:ascii="Cambria Math" w:hAnsi="Cambria Math"/>
                  <w:i/>
                </w:rPr>
              </m:ctrlPr>
            </m:barPr>
            <m:e>
              <m:r>
                <w:rPr>
                  <w:rFonts w:ascii="Cambria Math" w:hAnsi="Cambria Math"/>
                </w:rPr>
                <m:t>u</m:t>
              </m:r>
            </m:e>
          </m:ba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u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u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=</m:t>
          </m:r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bar>
        </m:oMath>
      </m:oMathPara>
    </w:p>
    <w:p w:rsidR="00F92A00" w:rsidRPr="00F92A00" w:rsidRDefault="004102CC" w:rsidP="004102CC">
      <w:pPr>
        <w:pStyle w:val="Listaszerbekezds"/>
        <w:numPr>
          <w:ilvl w:val="0"/>
          <w:numId w:val="12"/>
        </w:numPr>
      </w:pPr>
      <w:r>
        <w:t>Az alakváltozások nem vehetők fel</w:t>
      </w:r>
      <w:r>
        <w:t xml:space="preserve"> </w:t>
      </w:r>
      <w:r>
        <w:t>tetszőlegesen → kompatibilitás:</w:t>
      </w:r>
      <w:r>
        <w:br/>
      </w:r>
      <w:r>
        <w:rPr>
          <w:noProof/>
          <w:lang w:eastAsia="hu-HU"/>
        </w:rPr>
        <w:drawing>
          <wp:inline distT="0" distB="0" distL="0" distR="0" wp14:anchorId="44C88306" wp14:editId="3F1FBE98">
            <wp:extent cx="3762375" cy="1199216"/>
            <wp:effectExtent l="0" t="0" r="0" b="127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19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2CC" w:rsidRDefault="00D84075" w:rsidP="00D84075">
      <w:pPr>
        <w:pStyle w:val="Cmsor1"/>
      </w:pPr>
      <w:r w:rsidRPr="00D84075">
        <w:t>Milyen feszültségi állapot tartozhat a sík alakváltozási állapothoz?</w:t>
      </w:r>
      <w:r w:rsidR="00EF757D">
        <w:t xml:space="preserve"> </w:t>
      </w:r>
      <w:r w:rsidR="00EF757D" w:rsidRPr="00EF757D">
        <w:rPr>
          <w:color w:val="FF0000"/>
        </w:rPr>
        <w:t>(?)</w:t>
      </w:r>
    </w:p>
    <w:p w:rsidR="00B64393" w:rsidRPr="00B64393" w:rsidRDefault="00EF757D" w:rsidP="00B64393">
      <w:r>
        <w:rPr>
          <w:noProof/>
          <w:lang w:eastAsia="hu-HU"/>
        </w:rPr>
        <w:drawing>
          <wp:inline distT="0" distB="0" distL="0" distR="0">
            <wp:extent cx="1257300" cy="457200"/>
            <wp:effectExtent l="0" t="0" r="0" b="0"/>
            <wp:docPr id="21" name="Kép 21" descr="\varepsilon_{ij}= &#10; \left[{\begin{matrix}&#10;   {\varepsilon _x } &amp; {\frac {\gamma _{xy}} {2}} \\  &#10;   {\frac {\gamma _{xy}} {2}} &amp; {\varepsilon _y } \\  &#10;  \end{matrix}}\right]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varepsilon_{ij}= &#10; \left[{\begin{matrix}&#10;   {\varepsilon _x } &amp; {\frac {\gamma _{xy}} {2}} \\  &#10;   {\frac {\gamma _{xy}} {2}} &amp; {\varepsilon _y } \\  &#10;  \end{matrix}}\right]&#10;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93" w:rsidRDefault="00B95AFA" w:rsidP="00B95AFA">
      <w:pPr>
        <w:pStyle w:val="Cmsor1"/>
      </w:pPr>
      <w:r w:rsidRPr="00B95AFA">
        <w:t xml:space="preserve">Írja fel a sík feszültségi állapothoz tartozó </w:t>
      </w:r>
      <w:proofErr w:type="spellStart"/>
      <w:r w:rsidRPr="00B95AFA">
        <w:t>alakváltozástenzor</w:t>
      </w:r>
      <w:proofErr w:type="spellEnd"/>
      <w:r w:rsidRPr="00B95AFA">
        <w:t xml:space="preserve"> elemeit!</w:t>
      </w:r>
      <w:r w:rsidR="008D4652">
        <w:t xml:space="preserve"> </w:t>
      </w:r>
      <w:r w:rsidR="008D4652" w:rsidRPr="008D4652">
        <w:rPr>
          <w:color w:val="FF0000"/>
        </w:rPr>
        <w:t>(?)</w:t>
      </w:r>
    </w:p>
    <w:p w:rsidR="00DB0ACD" w:rsidRPr="00DB0ACD" w:rsidRDefault="00DB0ACD" w:rsidP="00DB0ACD">
      <w:r w:rsidRPr="00DB0ACD">
        <w:t>A</w:t>
      </w:r>
      <w:r>
        <w:t>z</w:t>
      </w:r>
      <w:r w:rsidRPr="00DB0AC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DB0ACD">
        <w:t xml:space="preserve"> és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B0ACD">
        <w:t xml:space="preserve"> főnyúlás értéke:</w:t>
      </w:r>
    </w:p>
    <w:p w:rsidR="005D70FC" w:rsidRDefault="00DB0ACD" w:rsidP="005D70FC">
      <w:r>
        <w:rPr>
          <w:noProof/>
          <w:lang w:eastAsia="hu-HU"/>
        </w:rPr>
        <w:drawing>
          <wp:inline distT="0" distB="0" distL="0" distR="0">
            <wp:extent cx="3143250" cy="485775"/>
            <wp:effectExtent l="0" t="0" r="0" b="9525"/>
            <wp:docPr id="26" name="Kép 26" descr="\varepsilon _1 = \frac {\varepsilon _x + \varepsilon _ y}{2} + \sqrt{ \left( \frac {\varepsilon _x - \varepsilon _y}{2} \right)^2 + \left( \frac{\gamma _{xy}} {2}\right)^2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varepsilon _1 = \frac {\varepsilon _x + \varepsilon _ y}{2} + \sqrt{ \left( \frac {\varepsilon _x - \varepsilon _y}{2} \right)^2 + \left( \frac{\gamma _{xy}} {2}\right)^2 }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ACD" w:rsidRDefault="00DB0ACD" w:rsidP="005D70FC">
      <w:r>
        <w:rPr>
          <w:noProof/>
          <w:lang w:eastAsia="hu-HU"/>
        </w:rPr>
        <w:drawing>
          <wp:inline distT="0" distB="0" distL="0" distR="0">
            <wp:extent cx="3152775" cy="485775"/>
            <wp:effectExtent l="0" t="0" r="9525" b="9525"/>
            <wp:docPr id="27" name="Kép 27" descr="\varepsilon _2 = \frac {\varepsilon _x + \varepsilon _ y}{2} - \sqrt{ \left( \frac {\varepsilon _x - \varepsilon _y}{2} \right)^2 + \left( \frac{\gamma _{xy}} {2}\right)^2 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varepsilon _2 = \frac {\varepsilon _x + \varepsilon _ y}{2} - \sqrt{ \left( \frac {\varepsilon _x - \varepsilon _y}{2} \right)^2 + \left( \frac{\gamma _{xy}} {2}\right)^2 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0FC" w:rsidRDefault="005D70FC" w:rsidP="00D04EDE">
      <w:pPr>
        <w:pStyle w:val="Cmsor1"/>
        <w:pBdr>
          <w:top w:val="dashed" w:sz="4" w:space="1" w:color="auto"/>
        </w:pBdr>
      </w:pPr>
      <w:r>
        <w:t>Ismertesse a mechanikai anyagmodell fogalmát! Milyen rugalmas viselkedést leíró</w:t>
      </w:r>
      <w:r>
        <w:t xml:space="preserve"> </w:t>
      </w:r>
      <w:r>
        <w:t>modelleket ismer?</w:t>
      </w:r>
    </w:p>
    <w:p w:rsidR="009B7668" w:rsidRDefault="00E13B08" w:rsidP="009B7668">
      <w:pPr>
        <w:jc w:val="both"/>
      </w:pPr>
      <w:r w:rsidRPr="00E13B08">
        <w:rPr>
          <w:b/>
        </w:rPr>
        <w:t>Anyagmodell:</w:t>
      </w:r>
      <w:r w:rsidRPr="00E13B08">
        <w:t xml:space="preserve"> Az anyagmodellek szükségszerűen kisebb-nagyobb egyszerűsítéseket, célszerűen megválasztott elhanyagolásokat tartalmaznak, és annak megfelelően választják ki jellemzőiket, ideális alaptulajdonságaikat, hogy milyen célú közelítésre szánják</w:t>
      </w:r>
      <w:r>
        <w:t xml:space="preserve">. </w:t>
      </w:r>
      <w:r>
        <w:t>Cél</w:t>
      </w:r>
      <w:r>
        <w:t>juk</w:t>
      </w:r>
      <w:r>
        <w:t xml:space="preserve"> a feszültségek és alakváltozások közötti</w:t>
      </w:r>
      <w:r w:rsidR="00A80A65">
        <w:t xml:space="preserve"> </w:t>
      </w:r>
      <w:r>
        <w:t>kapcsolat pontosabb leírása</w:t>
      </w:r>
      <w:r w:rsidR="009B7668">
        <w:t>.</w:t>
      </w:r>
    </w:p>
    <w:p w:rsidR="009B7668" w:rsidRDefault="00874E1C" w:rsidP="009B7668">
      <w:pPr>
        <w:jc w:val="both"/>
        <w:rPr>
          <w:b/>
        </w:rPr>
      </w:pPr>
      <w:r>
        <w:rPr>
          <w:b/>
        </w:rPr>
        <w:t>Rugalmas viselkedést leírók:</w:t>
      </w:r>
    </w:p>
    <w:p w:rsidR="00980131" w:rsidRDefault="007277B8" w:rsidP="00FA42DD">
      <w:pPr>
        <w:pStyle w:val="Listaszerbekezds"/>
        <w:numPr>
          <w:ilvl w:val="0"/>
          <w:numId w:val="13"/>
        </w:numPr>
        <w:jc w:val="both"/>
      </w:pPr>
      <w:r w:rsidRPr="00A056BB">
        <w:rPr>
          <w:i/>
        </w:rPr>
        <w:t>Általános rugalmas modell:</w:t>
      </w:r>
      <w:r w:rsidR="00FA42DD">
        <w:t xml:space="preserve"> </w:t>
      </w:r>
    </w:p>
    <w:p w:rsidR="00AD286D" w:rsidRDefault="00FA42DD" w:rsidP="00980131">
      <w:pPr>
        <w:pStyle w:val="Listaszerbekezds"/>
        <w:numPr>
          <w:ilvl w:val="1"/>
          <w:numId w:val="13"/>
        </w:numPr>
      </w:pPr>
      <w:r>
        <w:t>a feszültségek az alakváltozások</w:t>
      </w:r>
      <w:r>
        <w:t xml:space="preserve"> </w:t>
      </w:r>
      <w:r>
        <w:t>függvényében felírhatók</w:t>
      </w:r>
      <w:r w:rsidR="00F726BE">
        <w:t>. pl.:</w:t>
      </w:r>
      <w:r w:rsidR="00980131">
        <w:br/>
      </w:r>
      <w:r w:rsidR="00F726BE">
        <w:rPr>
          <w:noProof/>
          <w:lang w:eastAsia="hu-HU"/>
        </w:rPr>
        <w:drawing>
          <wp:inline distT="0" distB="0" distL="0" distR="0" wp14:anchorId="0058719A" wp14:editId="5C0AC955">
            <wp:extent cx="2571750" cy="64770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BE" w:rsidRDefault="00F726BE" w:rsidP="00F726BE">
      <w:pPr>
        <w:pStyle w:val="Listaszerbekezds"/>
        <w:numPr>
          <w:ilvl w:val="1"/>
          <w:numId w:val="13"/>
        </w:numPr>
      </w:pPr>
      <w:r>
        <w:t xml:space="preserve">esetenként az alakváltozások függvényében írható fel a feszültség. Pl.: </w:t>
      </w:r>
      <w:proofErr w:type="spellStart"/>
      <w:r>
        <w:t>Ramberg-Osgood</w:t>
      </w:r>
      <w:proofErr w:type="spellEnd"/>
      <w:r>
        <w:t xml:space="preserve"> modell: (</w:t>
      </w:r>
      <m:oMath>
        <m:r>
          <w:rPr>
            <w:rFonts w:ascii="Cambria Math" w:hAnsi="Cambria Math"/>
          </w:rPr>
          <m:t>n=1</m:t>
        </m:r>
      </m:oMath>
      <w:r>
        <w:rPr>
          <w:rFonts w:eastAsiaTheme="minorEastAsia"/>
        </w:rPr>
        <w:t xml:space="preserve"> esetén lineáris, </w:t>
      </w:r>
      <m:oMath>
        <m:r>
          <w:rPr>
            <w:rFonts w:ascii="Cambria Math" w:hAnsi="Cambria Math"/>
          </w:rPr>
          <m:t>n</m:t>
        </m:r>
        <w:proofErr w:type="gramStart"/>
        <m: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1</m:t>
        </m:r>
      </m:oMath>
      <w:proofErr w:type="gramEnd"/>
      <w:r>
        <w:rPr>
          <w:rFonts w:eastAsiaTheme="minorEastAsia"/>
        </w:rPr>
        <w:t xml:space="preserve"> esetén nemlineáris</w:t>
      </w:r>
      <w:r>
        <w:t>)</w:t>
      </w:r>
      <w:r>
        <w:br/>
      </w:r>
      <w:r>
        <w:rPr>
          <w:noProof/>
          <w:lang w:eastAsia="hu-HU"/>
        </w:rPr>
        <w:drawing>
          <wp:inline distT="0" distB="0" distL="0" distR="0" wp14:anchorId="3143B5E9" wp14:editId="0DA68137">
            <wp:extent cx="1276350" cy="552450"/>
            <wp:effectExtent l="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93" w:rsidRPr="00850593" w:rsidRDefault="00850593" w:rsidP="00850593">
      <w:pPr>
        <w:pStyle w:val="Listaszerbekezds"/>
        <w:numPr>
          <w:ilvl w:val="0"/>
          <w:numId w:val="13"/>
        </w:numPr>
        <w:rPr>
          <w:i/>
        </w:rPr>
      </w:pPr>
      <w:proofErr w:type="spellStart"/>
      <w:r w:rsidRPr="00850593">
        <w:rPr>
          <w:i/>
        </w:rPr>
        <w:lastRenderedPageBreak/>
        <w:t>Hiperelasztikus</w:t>
      </w:r>
      <w:proofErr w:type="spellEnd"/>
      <w:r w:rsidRPr="00850593">
        <w:rPr>
          <w:i/>
        </w:rPr>
        <w:t xml:space="preserve"> anyagmodell:</w:t>
      </w:r>
    </w:p>
    <w:p w:rsidR="00850593" w:rsidRDefault="00850593" w:rsidP="00850593">
      <w:pPr>
        <w:pStyle w:val="Listaszerbekezds"/>
        <w:numPr>
          <w:ilvl w:val="1"/>
          <w:numId w:val="13"/>
        </w:numPr>
      </w:pPr>
      <w:r>
        <w:t>Lineárisan rugalmas anyag</w:t>
      </w:r>
    </w:p>
    <w:p w:rsidR="00850593" w:rsidRDefault="00850593" w:rsidP="00850593">
      <w:pPr>
        <w:pStyle w:val="Listaszerbekezds"/>
        <w:numPr>
          <w:ilvl w:val="1"/>
          <w:numId w:val="13"/>
        </w:numPr>
      </w:pPr>
      <w:proofErr w:type="spellStart"/>
      <w:r>
        <w:t>Ortotróp</w:t>
      </w:r>
      <w:proofErr w:type="spellEnd"/>
      <w:r>
        <w:t xml:space="preserve"> anyag</w:t>
      </w:r>
    </w:p>
    <w:p w:rsidR="00850593" w:rsidRDefault="00850593" w:rsidP="00850593">
      <w:pPr>
        <w:pStyle w:val="Listaszerbekezds"/>
        <w:numPr>
          <w:ilvl w:val="1"/>
          <w:numId w:val="13"/>
        </w:numPr>
      </w:pPr>
      <w:proofErr w:type="spellStart"/>
      <w:r>
        <w:t>Izotróp</w:t>
      </w:r>
      <w:proofErr w:type="spellEnd"/>
      <w:r>
        <w:t xml:space="preserve"> anyag</w:t>
      </w:r>
    </w:p>
    <w:p w:rsidR="00083510" w:rsidRDefault="00083510" w:rsidP="00850593">
      <w:pPr>
        <w:pStyle w:val="Listaszerbekezds"/>
        <w:numPr>
          <w:ilvl w:val="1"/>
          <w:numId w:val="13"/>
        </w:numPr>
      </w:pPr>
      <w:r>
        <w:t>Nemlineáris alakváltozások:</w:t>
      </w:r>
    </w:p>
    <w:p w:rsidR="00083510" w:rsidRDefault="00083510" w:rsidP="00083510">
      <w:pPr>
        <w:pStyle w:val="Listaszerbekezds"/>
        <w:numPr>
          <w:ilvl w:val="2"/>
          <w:numId w:val="13"/>
        </w:numPr>
      </w:pPr>
      <w:proofErr w:type="spellStart"/>
      <w:r>
        <w:t>Neo-Hookean</w:t>
      </w:r>
      <w:proofErr w:type="spellEnd"/>
    </w:p>
    <w:p w:rsidR="00083510" w:rsidRDefault="00083510" w:rsidP="00083510">
      <w:pPr>
        <w:pStyle w:val="Listaszerbekezds"/>
        <w:numPr>
          <w:ilvl w:val="2"/>
          <w:numId w:val="13"/>
        </w:numPr>
      </w:pPr>
      <w:proofErr w:type="spellStart"/>
      <w:r>
        <w:t>Mooney-Rivlin</w:t>
      </w:r>
      <w:proofErr w:type="spellEnd"/>
    </w:p>
    <w:p w:rsidR="00017EB5" w:rsidRDefault="00017EB5" w:rsidP="00083510">
      <w:pPr>
        <w:pStyle w:val="Listaszerbekezds"/>
        <w:numPr>
          <w:ilvl w:val="2"/>
          <w:numId w:val="13"/>
        </w:numPr>
      </w:pPr>
      <w:r>
        <w:t>Összenyomhatatlan anyagok</w:t>
      </w:r>
    </w:p>
    <w:p w:rsidR="00FB1D0F" w:rsidRDefault="00FB1D0F" w:rsidP="00FB1D0F">
      <w:pPr>
        <w:pStyle w:val="Cmsor1"/>
      </w:pPr>
      <w:r w:rsidRPr="00FB1D0F">
        <w:t xml:space="preserve">Melyek a legfontosabb különbségek a rugalmas és képlékeny anyag </w:t>
      </w:r>
      <w:r>
        <w:t>v</w:t>
      </w:r>
      <w:r w:rsidRPr="00FB1D0F">
        <w:t>iselkedése között?</w:t>
      </w:r>
    </w:p>
    <w:p w:rsidR="00A10AC4" w:rsidRDefault="00B5584B" w:rsidP="00B5584B">
      <w:pPr>
        <w:pStyle w:val="Listaszerbekezds"/>
        <w:numPr>
          <w:ilvl w:val="0"/>
          <w:numId w:val="15"/>
        </w:numPr>
      </w:pPr>
      <w:r w:rsidRPr="002B77F6">
        <w:rPr>
          <w:b/>
        </w:rPr>
        <w:t>Rugalmas (elasztikus):</w:t>
      </w:r>
      <w:r>
        <w:t xml:space="preserve"> egy terhelés</w:t>
      </w:r>
      <w:r w:rsidR="0077266C">
        <w:t>-</w:t>
      </w:r>
      <w:r>
        <w:t>tehermentesítés</w:t>
      </w:r>
      <w:r>
        <w:t xml:space="preserve"> </w:t>
      </w:r>
      <w:r>
        <w:t>ciklus után nincsenek maradó</w:t>
      </w:r>
      <w:r>
        <w:t xml:space="preserve"> </w:t>
      </w:r>
      <w:r>
        <w:t>alakváltozások</w:t>
      </w:r>
      <w:r>
        <w:t>.</w:t>
      </w:r>
    </w:p>
    <w:p w:rsidR="002B77F6" w:rsidRDefault="002B77F6" w:rsidP="00B5584B">
      <w:pPr>
        <w:pStyle w:val="Listaszerbekezds"/>
        <w:numPr>
          <w:ilvl w:val="0"/>
          <w:numId w:val="15"/>
        </w:numPr>
      </w:pPr>
      <w:r>
        <w:rPr>
          <w:b/>
        </w:rPr>
        <w:t>Képlékeny:</w:t>
      </w:r>
      <w:r>
        <w:t xml:space="preserve"> </w:t>
      </w:r>
    </w:p>
    <w:p w:rsidR="00774398" w:rsidRDefault="00774398" w:rsidP="00774398">
      <w:pPr>
        <w:pStyle w:val="Listaszerbekezds"/>
        <w:numPr>
          <w:ilvl w:val="1"/>
          <w:numId w:val="15"/>
        </w:numPr>
      </w:pPr>
      <w:r w:rsidRPr="00774398">
        <w:t>terhelés-tehermentesítés más útvonalon</w:t>
      </w:r>
    </w:p>
    <w:p w:rsidR="00774398" w:rsidRDefault="00774398" w:rsidP="00774398">
      <w:pPr>
        <w:pStyle w:val="Listaszerbekezds"/>
        <w:numPr>
          <w:ilvl w:val="1"/>
          <w:numId w:val="15"/>
        </w:numPr>
      </w:pPr>
      <w:r w:rsidRPr="00774398">
        <w:t>maradó alakváltozások</w:t>
      </w:r>
    </w:p>
    <w:p w:rsidR="00857B7C" w:rsidRDefault="00857B7C" w:rsidP="00857B7C">
      <w:pPr>
        <w:pStyle w:val="Cmsor1"/>
      </w:pPr>
      <w:r>
        <w:t>Ismertesse a mechanikai anyagmodell fogalmát! Milyen rugalmas-képlékeny viselkedést</w:t>
      </w:r>
      <w:r>
        <w:t xml:space="preserve"> </w:t>
      </w:r>
      <w:r>
        <w:t>leíró modelleket ismer?</w:t>
      </w:r>
    </w:p>
    <w:p w:rsidR="00857B7C" w:rsidRDefault="00602BE3" w:rsidP="00857B7C">
      <w:r w:rsidRPr="00602BE3">
        <w:rPr>
          <w:b/>
        </w:rPr>
        <w:t>Anyagmodell:</w:t>
      </w:r>
      <w:r>
        <w:rPr>
          <w:b/>
        </w:rPr>
        <w:t xml:space="preserve"> </w:t>
      </w:r>
      <w:r w:rsidRPr="00602BE3">
        <w:t>ld.</w:t>
      </w:r>
      <w:r>
        <w:t xml:space="preserve"> 22.</w:t>
      </w:r>
    </w:p>
    <w:p w:rsidR="005B2331" w:rsidRDefault="005B2331" w:rsidP="00857B7C">
      <w:pPr>
        <w:rPr>
          <w:b/>
        </w:rPr>
      </w:pPr>
      <w:r w:rsidRPr="005B2331">
        <w:rPr>
          <w:b/>
        </w:rPr>
        <w:t>Rugalmas-képlékeny viselkedést leírók:</w:t>
      </w:r>
    </w:p>
    <w:p w:rsidR="005B2331" w:rsidRDefault="00C11A0E" w:rsidP="00C11A0E">
      <w:pPr>
        <w:pStyle w:val="Listaszerbekezds"/>
        <w:numPr>
          <w:ilvl w:val="0"/>
          <w:numId w:val="16"/>
        </w:numPr>
      </w:pPr>
      <w:proofErr w:type="spellStart"/>
      <w:r w:rsidRPr="00C11A0E">
        <w:rPr>
          <w:i/>
        </w:rPr>
        <w:t>Huber-Mises-Hencky</w:t>
      </w:r>
      <w:proofErr w:type="spellEnd"/>
      <w:r>
        <w:t xml:space="preserve">: </w:t>
      </w:r>
      <w:r w:rsidRPr="00C11A0E">
        <w:t>Fémek hidrosztatikus feszültségállapotban nem folynak</w:t>
      </w:r>
      <w:r>
        <w:t>.</w:t>
      </w:r>
    </w:p>
    <w:p w:rsidR="00C11A0E" w:rsidRDefault="00C11A0E" w:rsidP="00C11A0E">
      <w:pPr>
        <w:pStyle w:val="Listaszerbekezds"/>
        <w:numPr>
          <w:ilvl w:val="0"/>
          <w:numId w:val="16"/>
        </w:numPr>
      </w:pPr>
      <w:proofErr w:type="spellStart"/>
      <w:r w:rsidRPr="00C11A0E">
        <w:rPr>
          <w:i/>
        </w:rPr>
        <w:t>Tresca</w:t>
      </w:r>
      <w:proofErr w:type="spellEnd"/>
      <w:r>
        <w:t xml:space="preserve">: </w:t>
      </w:r>
      <w:r>
        <w:t>A középső főfeszültség hatása kisebb, tiszta nyírásra</w:t>
      </w:r>
      <w:r>
        <w:t xml:space="preserve"> </w:t>
      </w:r>
      <w:r>
        <w:t>hamarabb folyik meg</w:t>
      </w:r>
      <w:r>
        <w:t>.</w:t>
      </w:r>
    </w:p>
    <w:p w:rsidR="00AD05AA" w:rsidRDefault="00AD05AA" w:rsidP="00AD05AA">
      <w:pPr>
        <w:pStyle w:val="Cmsor1"/>
      </w:pPr>
      <w:r w:rsidRPr="00AD05AA">
        <w:t>Mit nevezünk folyási feltételnek a mechanikában?</w:t>
      </w:r>
    </w:p>
    <w:p w:rsidR="00967AE0" w:rsidRDefault="00967AE0" w:rsidP="00967AE0">
      <w:pPr>
        <w:jc w:val="both"/>
      </w:pPr>
      <w:r w:rsidRPr="00967AE0">
        <w:t xml:space="preserve">A képlékeny alakváltozás akkor jön létre, ha a darab keresztmetszetében ható mechanikai feszültség elér egy, az anyagminőségre és az állapotjelzőkre (feszültségállapot, alakváltozási sebesség és hőmérséklet) jellemző feszültséget, a folyáshatárt </w:t>
      </w:r>
      <w:proofErr w:type="gramStart"/>
      <w:r w:rsidRPr="00967AE0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Pr="00967AE0">
        <w:t>)</w:t>
      </w:r>
      <w:proofErr w:type="gramEnd"/>
      <w:r w:rsidRPr="00967AE0">
        <w:t>, azaz az alakítási szilárdságot (</w:t>
      </w:r>
      <m:oMath>
        <m:r>
          <w:rPr>
            <w:rFonts w:ascii="Cambria Math" w:hAnsi="Cambria Math"/>
          </w:rPr>
          <m:t>k</m:t>
        </m:r>
      </m:oMath>
      <w:r w:rsidRPr="00967AE0">
        <w:t>).</w:t>
      </w:r>
      <w:r>
        <w:t xml:space="preserve"> </w:t>
      </w:r>
      <w:r w:rsidRPr="00967AE0">
        <w:t xml:space="preserve">Térbeli igénybevételek esetén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 w:rsidRPr="00967AE0">
        <w:t xml:space="preserve"> feszültségtenzornak hat komponense van, amelyek adott kombinációja esetén képlékeny alakváltozás valósul meg. A képlékenységi (folyási) feltételnek olyannak kell lenni, amely megadja a feszültségek valamennyi olyan kombinációját, amelynek bekövetkezése a képlékeny állapot kezdetét jelenti. </w:t>
      </w:r>
    </w:p>
    <w:p w:rsidR="00AD05AA" w:rsidRDefault="00457F9F" w:rsidP="00AD05AA">
      <w:r>
        <w:rPr>
          <w:noProof/>
          <w:lang w:eastAsia="hu-HU"/>
        </w:rPr>
        <w:drawing>
          <wp:inline distT="0" distB="0" distL="0" distR="0" wp14:anchorId="664E9291" wp14:editId="5F4D9B27">
            <wp:extent cx="1495425" cy="752475"/>
            <wp:effectExtent l="0" t="0" r="9525" b="9525"/>
            <wp:docPr id="640" name="Kép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06" w:rsidRDefault="004C3F06" w:rsidP="00AD05AA">
      <w:r w:rsidRPr="00967AE0">
        <w:t xml:space="preserve">Fontos megjegyezni, hogy a </w:t>
      </w:r>
      <w:proofErr w:type="spellStart"/>
      <w:r w:rsidRPr="00967AE0">
        <w:t>feszültségtenzor</w:t>
      </w:r>
      <w:proofErr w:type="spellEnd"/>
      <w:r w:rsidRPr="00967AE0">
        <w:t xml:space="preserve"> hat eleme háromra csökkenhet, ha a feszültségi főirányokat </w:t>
      </w:r>
      <w:r>
        <w:t>koordinátatengelynek választjuk.</w:t>
      </w:r>
    </w:p>
    <w:p w:rsidR="00C3699B" w:rsidRDefault="00C3699B" w:rsidP="00C3699B">
      <w:pPr>
        <w:pStyle w:val="Cmsor1"/>
      </w:pPr>
      <w:r w:rsidRPr="00C3699B">
        <w:t xml:space="preserve">Ismertesse a </w:t>
      </w:r>
      <w:proofErr w:type="spellStart"/>
      <w:r w:rsidRPr="00C3699B">
        <w:t>Huber-Mises-Hencky-féle</w:t>
      </w:r>
      <w:proofErr w:type="spellEnd"/>
      <w:r w:rsidRPr="00C3699B">
        <w:t xml:space="preserve"> folyási feltételt!</w:t>
      </w:r>
    </w:p>
    <w:p w:rsidR="009F026C" w:rsidRDefault="009F026C" w:rsidP="009F026C">
      <w:r w:rsidRPr="009F026C">
        <w:t>Fémek hidrosztatikus feszültségállapotban nem folynak:</w:t>
      </w:r>
      <w:r>
        <w:br/>
      </w:r>
      <w:r>
        <w:rPr>
          <w:noProof/>
          <w:lang w:eastAsia="hu-HU"/>
        </w:rPr>
        <w:drawing>
          <wp:inline distT="0" distB="0" distL="0" distR="0" wp14:anchorId="63291FE4" wp14:editId="6AFC1938">
            <wp:extent cx="4591050" cy="414884"/>
            <wp:effectExtent l="0" t="0" r="0" b="4445"/>
            <wp:docPr id="641" name="Kép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DD" w:rsidRDefault="008568DD" w:rsidP="008568DD">
      <w:r w:rsidRPr="008568DD">
        <w:t>Ezt a függvényt a derékszögű koordináta-rendszerben egy ferde henger ábrázolja, ahol a képlékeny alakváltozás a henger palástján jön létre.</w:t>
      </w:r>
    </w:p>
    <w:p w:rsidR="00F14AC8" w:rsidRDefault="0052493E" w:rsidP="0052493E">
      <w:pPr>
        <w:pStyle w:val="Cmsor1"/>
      </w:pPr>
      <w:r w:rsidRPr="0052493E">
        <w:lastRenderedPageBreak/>
        <w:t xml:space="preserve">Ismertesse a </w:t>
      </w:r>
      <w:proofErr w:type="spellStart"/>
      <w:r w:rsidRPr="0052493E">
        <w:t>Tresca-féle</w:t>
      </w:r>
      <w:proofErr w:type="spellEnd"/>
      <w:r w:rsidRPr="0052493E">
        <w:t xml:space="preserve"> folyási feltételt!</w:t>
      </w:r>
    </w:p>
    <w:p w:rsidR="0052493E" w:rsidRDefault="00DA33E1" w:rsidP="0052493E">
      <w:r>
        <w:t>A</w:t>
      </w:r>
      <w:r w:rsidRPr="00DA33E1">
        <w:t xml:space="preserve"> képlékeny alakváltozás létrejötte csak a nyírófeszültségtől függ, és maradó alakváltozás akkor lép fel, ha a legnagyobb nyírófeszültség eléri azt az értéket, amely tiszta nyírás esetén folyást idézne elő. Ez a legnagyobb nyírófeszültség elve.</w:t>
      </w:r>
    </w:p>
    <w:p w:rsidR="00DA33E1" w:rsidRDefault="00DA33E1" w:rsidP="0052493E">
      <w:r>
        <w:rPr>
          <w:noProof/>
          <w:lang w:eastAsia="hu-HU"/>
        </w:rPr>
        <w:drawing>
          <wp:inline distT="0" distB="0" distL="0" distR="0" wp14:anchorId="61375FD1" wp14:editId="006E06A1">
            <wp:extent cx="4791075" cy="295431"/>
            <wp:effectExtent l="0" t="0" r="0" b="9525"/>
            <wp:docPr id="642" name="Kép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91584" cy="29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63B" w:rsidRDefault="0099063B" w:rsidP="0052493E">
      <w:r>
        <w:t>A</w:t>
      </w:r>
      <w:r w:rsidRPr="0099063B">
        <w:t xml:space="preserve"> derékszögű koordináta-rendszerben egy hatszögű hasábnak felel meg</w:t>
      </w:r>
      <w:r>
        <w:t>.</w:t>
      </w:r>
    </w:p>
    <w:p w:rsidR="008F10C9" w:rsidRDefault="00B40087" w:rsidP="00B40087">
      <w:pPr>
        <w:pStyle w:val="Cmsor1"/>
      </w:pPr>
      <w:r w:rsidRPr="00B40087">
        <w:t>Milyen mechanikai feltételek esetén kerülhet egy anyag képlékeny állapotba?</w:t>
      </w:r>
      <w:r w:rsidR="00D54345">
        <w:t xml:space="preserve"> </w:t>
      </w:r>
      <w:r w:rsidR="00D54345" w:rsidRPr="00D54345">
        <w:rPr>
          <w:color w:val="FF0000"/>
        </w:rPr>
        <w:t>(?)</w:t>
      </w:r>
    </w:p>
    <w:p w:rsidR="00B40087" w:rsidRDefault="004C5917" w:rsidP="00B40087">
      <w:pPr>
        <w:rPr>
          <w:rFonts w:eastAsiaTheme="minorEastAsia"/>
        </w:rPr>
      </w:pPr>
      <w:proofErr w:type="gramStart"/>
      <w:r>
        <w:t>ld.</w:t>
      </w:r>
      <w:proofErr w:type="gramEnd"/>
      <w:r>
        <w:t xml:space="preserve"> 25. </w:t>
      </w:r>
      <w:r w:rsidRPr="00D54345">
        <w:rPr>
          <w:color w:val="FF0000"/>
        </w:rPr>
        <w:t>(?)</w:t>
      </w:r>
      <w:r>
        <w:t xml:space="preserve"> </w:t>
      </w:r>
      <w:proofErr w:type="gramStart"/>
      <w:r>
        <w:t>és</w:t>
      </w:r>
      <w:proofErr w:type="gramEnd"/>
      <w:r>
        <w:t xml:space="preserve"> akkor, ha </w:t>
      </w:r>
      <m:oMath>
        <m:r>
          <w:rPr>
            <w:rFonts w:ascii="Cambria Math" w:hAnsi="Cambria Math"/>
          </w:rPr>
          <m:t>f=0,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df=0</m:t>
        </m:r>
      </m:oMath>
      <w:r>
        <w:rPr>
          <w:rFonts w:eastAsiaTheme="minorEastAsia"/>
        </w:rPr>
        <w:t>, ilyenkor aktív képlékeny állapot áll fenn</w:t>
      </w:r>
      <w:r w:rsidR="005F5DBC">
        <w:rPr>
          <w:rFonts w:eastAsiaTheme="minorEastAsia"/>
        </w:rPr>
        <w:t xml:space="preserve"> (</w:t>
      </w:r>
      <m:oMath>
        <m:r>
          <w:rPr>
            <w:rFonts w:ascii="Cambria Math" w:eastAsiaTheme="minorEastAsia" w:hAnsi="Cambria Math"/>
          </w:rPr>
          <m:t>dε=</m:t>
        </m:r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ε</m:t>
            </m:r>
          </m:e>
          <m:sup>
            <m:r>
              <w:rPr>
                <w:rFonts w:ascii="Cambria Math" w:eastAsiaTheme="minorEastAsia" w:hAnsi="Cambria Math"/>
              </w:rPr>
              <m:t>e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ε</m:t>
            </m:r>
          </m:e>
          <m:sup>
            <m:r>
              <w:rPr>
                <w:rFonts w:ascii="Cambria Math" w:eastAsiaTheme="minorEastAsia" w:hAnsi="Cambria Math"/>
              </w:rPr>
              <m:t>p</m:t>
            </m:r>
          </m:sup>
        </m:sSup>
      </m:oMath>
      <w:r w:rsidR="005F5DBC">
        <w:rPr>
          <w:rFonts w:eastAsiaTheme="minorEastAsia"/>
        </w:rPr>
        <w:t>).</w:t>
      </w:r>
    </w:p>
    <w:p w:rsidR="005F5DBC" w:rsidRDefault="001A0055" w:rsidP="001A0055">
      <w:pPr>
        <w:pStyle w:val="Cmsor1"/>
      </w:pPr>
      <w:r w:rsidRPr="001A0055">
        <w:t xml:space="preserve">Hogyan lehet megalkotni egy </w:t>
      </w:r>
      <w:proofErr w:type="spellStart"/>
      <w:r w:rsidRPr="001A0055">
        <w:t>hiperelasztikus</w:t>
      </w:r>
      <w:proofErr w:type="spellEnd"/>
      <w:r w:rsidRPr="001A0055">
        <w:t xml:space="preserve"> anyag (pl. érfal) anyagmodelljét?</w:t>
      </w:r>
      <w:r w:rsidR="00DE3229">
        <w:t xml:space="preserve"> </w:t>
      </w:r>
      <w:r w:rsidR="00DE3229" w:rsidRPr="00DE3229">
        <w:rPr>
          <w:color w:val="FF0000"/>
        </w:rPr>
        <w:t>(?)</w:t>
      </w:r>
    </w:p>
    <w:p w:rsidR="002165B8" w:rsidRDefault="002165B8" w:rsidP="002165B8"/>
    <w:p w:rsidR="002165B8" w:rsidRDefault="002165B8" w:rsidP="002165B8">
      <w:pPr>
        <w:pStyle w:val="Cmsor1"/>
      </w:pPr>
      <w:r>
        <w:t xml:space="preserve">Adott egy homogén, </w:t>
      </w:r>
      <w:proofErr w:type="spellStart"/>
      <w:r>
        <w:t>izotróp</w:t>
      </w:r>
      <w:proofErr w:type="spellEnd"/>
      <w:r>
        <w:t>, lineárisan rugalmas anyagmodell. Mit jelentenek a</w:t>
      </w:r>
      <w:r>
        <w:t xml:space="preserve"> </w:t>
      </w:r>
      <w:r>
        <w:t>megnevezésben szereplő jelzők?</w:t>
      </w:r>
    </w:p>
    <w:p w:rsidR="005E56E5" w:rsidRPr="001B6CE8" w:rsidRDefault="001B6CE8" w:rsidP="00CC4F1A">
      <w:pPr>
        <w:pStyle w:val="Listaszerbekezds"/>
        <w:numPr>
          <w:ilvl w:val="0"/>
          <w:numId w:val="17"/>
        </w:numPr>
        <w:rPr>
          <w:b/>
        </w:rPr>
      </w:pPr>
      <w:r w:rsidRPr="001B6CE8">
        <w:rPr>
          <w:b/>
        </w:rPr>
        <w:t>Homogén:</w:t>
      </w:r>
      <w:r>
        <w:rPr>
          <w:b/>
        </w:rPr>
        <w:t xml:space="preserve"> </w:t>
      </w:r>
      <w:r>
        <w:t xml:space="preserve">egynemű, </w:t>
      </w:r>
      <w:r w:rsidR="00CC4F1A" w:rsidRPr="00CC4F1A">
        <w:t>minden pontján azonos értékű anyagi rendszer</w:t>
      </w:r>
      <w:r>
        <w:t>.</w:t>
      </w:r>
    </w:p>
    <w:p w:rsidR="001B6CE8" w:rsidRPr="00C11827" w:rsidRDefault="001B6CE8" w:rsidP="00CC4F1A">
      <w:pPr>
        <w:pStyle w:val="Listaszerbekezds"/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Izotróp</w:t>
      </w:r>
      <w:proofErr w:type="spellEnd"/>
      <w:r>
        <w:rPr>
          <w:b/>
        </w:rPr>
        <w:t>:</w:t>
      </w:r>
      <w:r>
        <w:t xml:space="preserve"> </w:t>
      </w:r>
      <w:r w:rsidR="00CC4F1A" w:rsidRPr="00CC4F1A">
        <w:t>Egy olyan közeget jelöl, amelynek bizonyos fizikai tulajdonságai különböző irányokban megegyeznek</w:t>
      </w:r>
      <w:r w:rsidR="00C11827">
        <w:t>.</w:t>
      </w:r>
    </w:p>
    <w:p w:rsidR="00C11827" w:rsidRPr="001B6CE8" w:rsidRDefault="00C11827" w:rsidP="00CC4F1A">
      <w:pPr>
        <w:pStyle w:val="Listaszerbekezds"/>
        <w:numPr>
          <w:ilvl w:val="0"/>
          <w:numId w:val="17"/>
        </w:numPr>
        <w:rPr>
          <w:b/>
        </w:rPr>
      </w:pPr>
      <w:r>
        <w:rPr>
          <w:b/>
        </w:rPr>
        <w:t xml:space="preserve">Lineárisan rugalmas: </w:t>
      </w:r>
      <w:r w:rsidR="008C626D" w:rsidRPr="008C626D">
        <w:t xml:space="preserve">a feszültség </w:t>
      </w:r>
      <w:r w:rsidR="008C626D">
        <w:t>(</w:t>
      </w:r>
      <m:oMath>
        <m:r>
          <w:rPr>
            <w:rFonts w:ascii="Cambria Math" w:hAnsi="Cambria Math"/>
          </w:rPr>
          <m:t>σ</m:t>
        </m:r>
      </m:oMath>
      <w:r w:rsidR="008C626D">
        <w:t>) – alakváltozás (</w:t>
      </w:r>
      <m:oMath>
        <m:r>
          <w:rPr>
            <w:rFonts w:ascii="Cambria Math" w:hAnsi="Cambria Math"/>
          </w:rPr>
          <m:t>ε</m:t>
        </m:r>
      </m:oMath>
      <w:r w:rsidR="008C626D">
        <w:t>) görbéje lineáris, vagy lineáris szakaszokból áll.</w:t>
      </w:r>
    </w:p>
    <w:p w:rsidR="005E56E5" w:rsidRPr="005E56E5" w:rsidRDefault="005E56E5" w:rsidP="005E56E5">
      <w:pPr>
        <w:pStyle w:val="Cmsor1"/>
        <w:pBdr>
          <w:top w:val="dashed" w:sz="4" w:space="1" w:color="auto"/>
        </w:pBdr>
      </w:pPr>
      <w:r w:rsidRPr="005E56E5">
        <w:t>Ismertesse a virtuális erők tételét!</w:t>
      </w:r>
    </w:p>
    <w:p w:rsidR="002F14D1" w:rsidRPr="00A83750" w:rsidRDefault="00FF5FDB" w:rsidP="00FF5FDB">
      <w:pPr>
        <w:rPr>
          <w:i/>
          <w:color w:val="808080" w:themeColor="background1" w:themeShade="80"/>
          <w:sz w:val="20"/>
        </w:rPr>
      </w:pPr>
      <w:r w:rsidRPr="00A83750">
        <w:rPr>
          <w:i/>
          <w:color w:val="808080" w:themeColor="background1" w:themeShade="80"/>
          <w:sz w:val="20"/>
        </w:rPr>
        <w:t>(</w:t>
      </w:r>
      <w:r w:rsidRPr="00A83750">
        <w:rPr>
          <w:i/>
          <w:color w:val="808080" w:themeColor="background1" w:themeShade="80"/>
          <w:sz w:val="20"/>
        </w:rPr>
        <w:t>Virtuális erők: a tényleges erőrendszer egy</w:t>
      </w:r>
      <w:r w:rsidRPr="00A83750">
        <w:rPr>
          <w:i/>
          <w:color w:val="808080" w:themeColor="background1" w:themeShade="80"/>
          <w:sz w:val="20"/>
        </w:rPr>
        <w:t xml:space="preserve"> </w:t>
      </w:r>
      <w:r w:rsidRPr="00A83750">
        <w:rPr>
          <w:i/>
          <w:color w:val="808080" w:themeColor="background1" w:themeShade="80"/>
          <w:sz w:val="20"/>
        </w:rPr>
        <w:t>statikailag lehetséges variációja</w:t>
      </w:r>
      <w:r w:rsidRPr="00A83750">
        <w:rPr>
          <w:i/>
          <w:color w:val="808080" w:themeColor="background1" w:themeShade="80"/>
          <w:sz w:val="20"/>
        </w:rPr>
        <w:t>.)</w:t>
      </w:r>
    </w:p>
    <w:p w:rsidR="00FF5FDB" w:rsidRDefault="00FF5FDB" w:rsidP="00FF5FDB">
      <w:r>
        <w:t>E</w:t>
      </w:r>
      <w:r>
        <w:t>gy geometriailag lehetséges</w:t>
      </w:r>
      <w:r>
        <w:t xml:space="preserve"> </w:t>
      </w:r>
      <w:proofErr w:type="spellStart"/>
      <w:r>
        <w:t>elmozdulásrendszer</w:t>
      </w:r>
      <w:proofErr w:type="spellEnd"/>
      <w:r>
        <w:t xml:space="preserve"> bármely virtuális</w:t>
      </w:r>
      <w:r>
        <w:t xml:space="preserve"> </w:t>
      </w:r>
      <w:r>
        <w:t>erőrendszeren végzett kiegészítő munkája 0:</w:t>
      </w:r>
    </w:p>
    <w:p w:rsidR="00FF5FDB" w:rsidRDefault="00EA4086" w:rsidP="00FF5FDB">
      <w:r>
        <w:rPr>
          <w:noProof/>
          <w:lang w:eastAsia="hu-HU"/>
        </w:rPr>
        <w:drawing>
          <wp:inline distT="0" distB="0" distL="0" distR="0" wp14:anchorId="1F64EE3E" wp14:editId="7E148767">
            <wp:extent cx="5753100" cy="628650"/>
            <wp:effectExtent l="0" t="0" r="0" b="0"/>
            <wp:docPr id="644" name="Kép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86" w:rsidRDefault="00EA4086" w:rsidP="00EA4086">
      <w:pPr>
        <w:pStyle w:val="Cmsor1"/>
      </w:pPr>
      <w:r w:rsidRPr="00EA4086">
        <w:t>Ismertesse a virtuális elmozdulások tételét!</w:t>
      </w:r>
    </w:p>
    <w:p w:rsidR="00EA4086" w:rsidRPr="00A83750" w:rsidRDefault="002B652D" w:rsidP="002B652D">
      <w:pPr>
        <w:rPr>
          <w:i/>
          <w:color w:val="808080" w:themeColor="background1" w:themeShade="80"/>
          <w:sz w:val="20"/>
        </w:rPr>
      </w:pPr>
      <w:r w:rsidRPr="00A83750">
        <w:rPr>
          <w:i/>
          <w:color w:val="808080" w:themeColor="background1" w:themeShade="80"/>
          <w:sz w:val="20"/>
        </w:rPr>
        <w:t>(</w:t>
      </w:r>
      <w:r w:rsidRPr="00A83750">
        <w:rPr>
          <w:i/>
          <w:color w:val="808080" w:themeColor="background1" w:themeShade="80"/>
          <w:sz w:val="20"/>
        </w:rPr>
        <w:t>Virtuális elmozdulás: a tényleges elmozdulás</w:t>
      </w:r>
      <w:r w:rsidRPr="00A83750">
        <w:rPr>
          <w:i/>
          <w:color w:val="808080" w:themeColor="background1" w:themeShade="80"/>
          <w:sz w:val="20"/>
        </w:rPr>
        <w:t xml:space="preserve"> </w:t>
      </w:r>
      <w:r w:rsidRPr="00A83750">
        <w:rPr>
          <w:i/>
          <w:color w:val="808080" w:themeColor="background1" w:themeShade="80"/>
          <w:sz w:val="20"/>
        </w:rPr>
        <w:t>egy geometriailag lehetséges variációja</w:t>
      </w:r>
      <w:r w:rsidRPr="00A83750">
        <w:rPr>
          <w:i/>
          <w:color w:val="808080" w:themeColor="background1" w:themeShade="80"/>
          <w:sz w:val="20"/>
        </w:rPr>
        <w:t>)</w:t>
      </w:r>
    </w:p>
    <w:p w:rsidR="002754CC" w:rsidRDefault="002754CC" w:rsidP="002754CC">
      <w:r>
        <w:t>E</w:t>
      </w:r>
      <w:r>
        <w:t>gy statikailag lehetséges erőrendszer</w:t>
      </w:r>
      <w:r>
        <w:t xml:space="preserve"> </w:t>
      </w:r>
      <w:r>
        <w:t xml:space="preserve">bármely virtuális </w:t>
      </w:r>
      <w:proofErr w:type="spellStart"/>
      <w:r>
        <w:t>elmozdulásrendszeren</w:t>
      </w:r>
      <w:proofErr w:type="spellEnd"/>
      <w:r>
        <w:t xml:space="preserve"> végzett</w:t>
      </w:r>
      <w:r>
        <w:t xml:space="preserve"> </w:t>
      </w:r>
      <w:r>
        <w:t>munkája 0:</w:t>
      </w:r>
    </w:p>
    <w:p w:rsidR="002754CC" w:rsidRDefault="00E57FB5" w:rsidP="002754CC">
      <w:r>
        <w:rPr>
          <w:noProof/>
          <w:lang w:eastAsia="hu-HU"/>
        </w:rPr>
        <w:drawing>
          <wp:inline distT="0" distB="0" distL="0" distR="0" wp14:anchorId="02FB5215" wp14:editId="5AA9B733">
            <wp:extent cx="5791200" cy="619125"/>
            <wp:effectExtent l="0" t="0" r="0" b="9525"/>
            <wp:docPr id="645" name="Kép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FB5" w:rsidRDefault="00C57C6C" w:rsidP="00C57C6C">
      <w:pPr>
        <w:pStyle w:val="Cmsor1"/>
      </w:pPr>
      <w:r w:rsidRPr="00C57C6C">
        <w:t>Ismertesse a potenciális energia szélsőértéktételét!</w:t>
      </w:r>
    </w:p>
    <w:p w:rsidR="00C57C6C" w:rsidRDefault="00AE050B" w:rsidP="00C57C6C">
      <w:r w:rsidRPr="00AE050B">
        <w:t>Teljes potenciál: külső + belső</w:t>
      </w:r>
      <w:r>
        <w:t>:</w:t>
      </w:r>
    </w:p>
    <w:p w:rsidR="00AE050B" w:rsidRDefault="00AE050B" w:rsidP="00C57C6C">
      <w:r>
        <w:rPr>
          <w:noProof/>
          <w:lang w:eastAsia="hu-HU"/>
        </w:rPr>
        <w:drawing>
          <wp:inline distT="0" distB="0" distL="0" distR="0" wp14:anchorId="089E701B" wp14:editId="413F7248">
            <wp:extent cx="3543300" cy="590550"/>
            <wp:effectExtent l="0" t="0" r="0" b="0"/>
            <wp:docPr id="646" name="Kép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A7" w:rsidRDefault="006538A7" w:rsidP="006538A7">
      <w:r>
        <w:t xml:space="preserve">Tétel: a geometriailag lehetséges </w:t>
      </w:r>
      <w:proofErr w:type="spellStart"/>
      <w:r>
        <w:t>elmozdulásrendszerek</w:t>
      </w:r>
      <w:proofErr w:type="spellEnd"/>
      <w:r>
        <w:t xml:space="preserve"> </w:t>
      </w:r>
      <w:r>
        <w:t>közül az a tényleges, ahol a potenciális</w:t>
      </w:r>
      <w:r>
        <w:t xml:space="preserve"> </w:t>
      </w:r>
      <w:r>
        <w:t xml:space="preserve">energiának </w:t>
      </w:r>
      <w:proofErr w:type="spellStart"/>
      <w:r>
        <w:t>stacionaritási</w:t>
      </w:r>
      <w:proofErr w:type="spellEnd"/>
      <w:r>
        <w:t xml:space="preserve"> pontja van.</w:t>
      </w:r>
    </w:p>
    <w:p w:rsidR="00853B0C" w:rsidRDefault="00853B0C" w:rsidP="00853B0C">
      <w:pPr>
        <w:pStyle w:val="Cmsor1"/>
      </w:pPr>
      <w:r w:rsidRPr="00853B0C">
        <w:lastRenderedPageBreak/>
        <w:t>Ismertesse a kiegészítő potenciális energia minimumtételét!</w:t>
      </w:r>
    </w:p>
    <w:p w:rsidR="00853B0C" w:rsidRDefault="00C862CB" w:rsidP="00853B0C">
      <w:r w:rsidRPr="00C862CB">
        <w:t>Teljes kiegészítő potenciál: külső + belső</w:t>
      </w:r>
      <w:r>
        <w:t>:</w:t>
      </w:r>
    </w:p>
    <w:p w:rsidR="00C862CB" w:rsidRDefault="00C862CB" w:rsidP="00853B0C">
      <w:r>
        <w:rPr>
          <w:noProof/>
          <w:lang w:eastAsia="hu-HU"/>
        </w:rPr>
        <w:drawing>
          <wp:inline distT="0" distB="0" distL="0" distR="0" wp14:anchorId="3C4C3CE5" wp14:editId="53C8F861">
            <wp:extent cx="5181600" cy="628650"/>
            <wp:effectExtent l="0" t="0" r="0" b="0"/>
            <wp:docPr id="647" name="Kép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65B" w:rsidRPr="00853B0C" w:rsidRDefault="00B7265B" w:rsidP="00B7265B">
      <w:r>
        <w:t>Tétel: a statikailag lehetséges erőrendszerek</w:t>
      </w:r>
      <w:r>
        <w:t xml:space="preserve"> </w:t>
      </w:r>
      <w:r>
        <w:t>közül az a tényleges, ahol a kiegészítő potenciális</w:t>
      </w:r>
      <w:r>
        <w:t xml:space="preserve"> </w:t>
      </w:r>
      <w:r>
        <w:t>energiának minimuma van.</w:t>
      </w:r>
    </w:p>
    <w:p w:rsidR="00AE1B40" w:rsidRDefault="00B7265B" w:rsidP="00C26FB3">
      <w:pPr>
        <w:pStyle w:val="Cmsor1"/>
      </w:pPr>
      <w:proofErr w:type="gramStart"/>
      <w:r>
        <w:t>Írja</w:t>
      </w:r>
      <w:proofErr w:type="gramEnd"/>
      <w:r>
        <w:t xml:space="preserve"> fel a potenciális energia minimumtételét a funkcionál megadásával és a benne</w:t>
      </w:r>
      <w:r w:rsidR="00C26FB3">
        <w:t xml:space="preserve"> </w:t>
      </w:r>
      <w:r>
        <w:t>szereplő változók magyarázatával!</w:t>
      </w:r>
      <w:r w:rsidR="00DA755D">
        <w:t xml:space="preserve"> </w:t>
      </w:r>
      <w:r w:rsidR="00DA755D" w:rsidRPr="00DA755D">
        <w:rPr>
          <w:color w:val="FF0000"/>
        </w:rPr>
        <w:t>(?)</w:t>
      </w:r>
    </w:p>
    <w:p w:rsidR="003C79B1" w:rsidRPr="00A83750" w:rsidRDefault="003C79B1" w:rsidP="003C79B1">
      <w:pPr>
        <w:rPr>
          <w:i/>
          <w:color w:val="808080" w:themeColor="background1" w:themeShade="80"/>
          <w:sz w:val="20"/>
        </w:rPr>
      </w:pPr>
      <w:r w:rsidRPr="00A83750">
        <w:rPr>
          <w:i/>
          <w:color w:val="808080" w:themeColor="background1" w:themeShade="80"/>
          <w:sz w:val="20"/>
        </w:rPr>
        <w:t xml:space="preserve">(Funkcionál: A matematikában azokat az operátorokat, amelyeknek az értékkészlete valós számhalmaz </w:t>
      </w:r>
      <w:proofErr w:type="spellStart"/>
      <w:r w:rsidRPr="00A83750">
        <w:rPr>
          <w:i/>
          <w:color w:val="808080" w:themeColor="background1" w:themeShade="80"/>
          <w:sz w:val="20"/>
        </w:rPr>
        <w:t>funkcionáloknak</w:t>
      </w:r>
      <w:proofErr w:type="spellEnd"/>
      <w:r w:rsidRPr="00A83750">
        <w:rPr>
          <w:i/>
          <w:color w:val="808080" w:themeColor="background1" w:themeShade="80"/>
          <w:sz w:val="20"/>
        </w:rPr>
        <w:t xml:space="preserve"> nevezzük.)</w:t>
      </w:r>
    </w:p>
    <w:p w:rsidR="006259F1" w:rsidRDefault="00AC0759" w:rsidP="006259F1">
      <w:r>
        <w:rPr>
          <w:noProof/>
          <w:lang w:eastAsia="hu-HU"/>
        </w:rPr>
        <w:drawing>
          <wp:inline distT="0" distB="0" distL="0" distR="0" wp14:anchorId="139B5860" wp14:editId="1FF5A04B">
            <wp:extent cx="5009874" cy="733425"/>
            <wp:effectExtent l="0" t="0" r="635" b="0"/>
            <wp:docPr id="650" name="Kép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010407" cy="73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CBD" w:rsidRDefault="008F4CBD" w:rsidP="008F4CBD">
      <w:pPr>
        <w:pStyle w:val="Listaszerbekezds"/>
        <w:numPr>
          <w:ilvl w:val="0"/>
          <w:numId w:val="18"/>
        </w:numPr>
      </w:pPr>
      <m:oMath>
        <m:r>
          <w:rPr>
            <w:rFonts w:ascii="Cambria Math" w:hAnsi="Cambria Math"/>
          </w:rPr>
          <m:t>A</m:t>
        </m:r>
      </m:oMath>
      <w:proofErr w:type="gramStart"/>
      <w:r>
        <w:t>:</w:t>
      </w:r>
      <w:proofErr w:type="gramEnd"/>
      <w:r>
        <w:t xml:space="preserve"> felület</w:t>
      </w:r>
    </w:p>
    <w:p w:rsidR="008F4CBD" w:rsidRDefault="008F4CBD" w:rsidP="008F4CBD">
      <w:pPr>
        <w:pStyle w:val="Listaszerbekezds"/>
        <w:numPr>
          <w:ilvl w:val="0"/>
          <w:numId w:val="18"/>
        </w:numPr>
      </w:pPr>
      <m:oMath>
        <m:r>
          <w:rPr>
            <w:rFonts w:ascii="Cambria Math" w:hAnsi="Cambria Math"/>
          </w:rPr>
          <m:t>E</m:t>
        </m:r>
      </m:oMath>
      <w:proofErr w:type="gramStart"/>
      <w:r>
        <w:t>:</w:t>
      </w:r>
      <w:proofErr w:type="gramEnd"/>
      <w:r>
        <w:t xml:space="preserve"> rugalmassági modulus</w:t>
      </w:r>
    </w:p>
    <w:p w:rsidR="008F4CBD" w:rsidRDefault="008F4CBD" w:rsidP="008F4CBD">
      <w:pPr>
        <w:pStyle w:val="Listaszerbekezds"/>
        <w:numPr>
          <w:ilvl w:val="0"/>
          <w:numId w:val="18"/>
        </w:numPr>
      </w:pPr>
      <m:oMath>
        <m:r>
          <w:rPr>
            <w:rFonts w:ascii="Cambria Math" w:hAnsi="Cambria Math"/>
          </w:rPr>
          <m:t>w</m:t>
        </m:r>
      </m:oMath>
      <w:proofErr w:type="gramStart"/>
      <w:r w:rsidRPr="00376B96">
        <w:t>:</w:t>
      </w:r>
      <w:proofErr w:type="gramEnd"/>
      <w:r>
        <w:t xml:space="preserve"> elmozdulás</w:t>
      </w:r>
    </w:p>
    <w:p w:rsidR="00DA755D" w:rsidRDefault="00DA755D" w:rsidP="00DA755D">
      <w:pPr>
        <w:pStyle w:val="Cmsor1"/>
      </w:pPr>
      <w:r>
        <w:t>Mi az alapvető különbség a potenciális energia szélsőértéktételének illetve a kiegészítő</w:t>
      </w:r>
      <w:r>
        <w:t xml:space="preserve"> </w:t>
      </w:r>
      <w:r>
        <w:t>potenciális energia minimumtételének alkalmazása között?</w:t>
      </w:r>
      <w:r w:rsidR="00481E47">
        <w:t xml:space="preserve"> </w:t>
      </w:r>
      <w:r w:rsidR="00481E47" w:rsidRPr="00481E47">
        <w:rPr>
          <w:color w:val="FF0000"/>
        </w:rPr>
        <w:t>(?)</w:t>
      </w:r>
    </w:p>
    <w:tbl>
      <w:tblPr>
        <w:tblStyle w:val="Vilgostnus"/>
        <w:tblW w:w="0" w:type="auto"/>
        <w:tblInd w:w="5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8"/>
        <w:gridCol w:w="5103"/>
      </w:tblGrid>
      <w:tr w:rsidR="00893918" w:rsidTr="00481E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3918" w:rsidRDefault="00893918" w:rsidP="00893918">
            <w:pPr>
              <w:ind w:left="0"/>
            </w:pPr>
            <w:r>
              <w:t>Potenciális Szélsőérték</w:t>
            </w:r>
          </w:p>
        </w:tc>
        <w:tc>
          <w:tcPr>
            <w:tcW w:w="5103" w:type="dxa"/>
          </w:tcPr>
          <w:p w:rsidR="00893918" w:rsidRDefault="00893918" w:rsidP="00893918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  <w:r>
              <w:t xml:space="preserve">iegészítő </w:t>
            </w:r>
            <w:r>
              <w:t>P</w:t>
            </w:r>
            <w:r>
              <w:t xml:space="preserve">otenciális </w:t>
            </w:r>
            <w:r>
              <w:t>Minimum</w:t>
            </w:r>
          </w:p>
        </w:tc>
      </w:tr>
      <w:tr w:rsidR="00893918" w:rsidTr="00481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3918" w:rsidRPr="00197653" w:rsidRDefault="00893918" w:rsidP="00893918">
            <w:pPr>
              <w:ind w:left="0"/>
              <w:rPr>
                <w:b w:val="0"/>
              </w:rPr>
            </w:pPr>
            <w:r w:rsidRPr="00197653">
              <w:rPr>
                <w:b w:val="0"/>
              </w:rPr>
              <w:t xml:space="preserve">Változói elmozdulások </w:t>
            </w:r>
            <w:r w:rsidRPr="00197653">
              <w:rPr>
                <w:rFonts w:cstheme="minorHAnsi"/>
                <w:b w:val="0"/>
              </w:rPr>
              <w:t>→</w:t>
            </w:r>
            <w:r w:rsidRPr="00197653">
              <w:rPr>
                <w:b w:val="0"/>
              </w:rPr>
              <w:t xml:space="preserve"> </w:t>
            </w:r>
            <w:proofErr w:type="spellStart"/>
            <w:r w:rsidRPr="00197653">
              <w:rPr>
                <w:b w:val="0"/>
                <w:i/>
              </w:rPr>
              <w:t>elmozdulásmódszer</w:t>
            </w:r>
            <w:proofErr w:type="spellEnd"/>
          </w:p>
        </w:tc>
        <w:tc>
          <w:tcPr>
            <w:tcW w:w="5103" w:type="dxa"/>
          </w:tcPr>
          <w:p w:rsidR="00893918" w:rsidRDefault="00893918" w:rsidP="00893918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Változói erők </w:t>
            </w:r>
            <w:r>
              <w:rPr>
                <w:rFonts w:cstheme="minorHAnsi"/>
              </w:rPr>
              <w:t>→</w:t>
            </w:r>
            <w:r>
              <w:t xml:space="preserve"> </w:t>
            </w:r>
            <w:r w:rsidRPr="00893918">
              <w:rPr>
                <w:i/>
              </w:rPr>
              <w:t>erőmódszer</w:t>
            </w:r>
          </w:p>
        </w:tc>
      </w:tr>
      <w:tr w:rsidR="00893918" w:rsidTr="00481E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893918" w:rsidRPr="00197653" w:rsidRDefault="00893918" w:rsidP="00893918">
            <w:pPr>
              <w:ind w:left="0"/>
              <w:jc w:val="both"/>
              <w:rPr>
                <w:b w:val="0"/>
              </w:rPr>
            </w:pPr>
            <w:r w:rsidRPr="00197653">
              <w:rPr>
                <w:b w:val="0"/>
              </w:rPr>
              <w:t>A változók szerinti (parciális) derivált, illetve</w:t>
            </w:r>
            <w:r w:rsidRPr="00197653">
              <w:rPr>
                <w:b w:val="0"/>
              </w:rPr>
              <w:t xml:space="preserve"> </w:t>
            </w:r>
            <w:r w:rsidRPr="00197653">
              <w:rPr>
                <w:b w:val="0"/>
              </w:rPr>
              <w:t xml:space="preserve">variáció eltűnésére felírt egyenletek: </w:t>
            </w:r>
            <w:r w:rsidRPr="00197653">
              <w:rPr>
                <w:b w:val="0"/>
                <w:i/>
              </w:rPr>
              <w:t>egyensúlyi</w:t>
            </w:r>
            <w:r w:rsidRPr="00197653">
              <w:rPr>
                <w:b w:val="0"/>
                <w:i/>
              </w:rPr>
              <w:t xml:space="preserve"> </w:t>
            </w:r>
            <w:r w:rsidRPr="00197653">
              <w:rPr>
                <w:b w:val="0"/>
                <w:i/>
              </w:rPr>
              <w:t>egyenletek</w:t>
            </w:r>
          </w:p>
        </w:tc>
        <w:tc>
          <w:tcPr>
            <w:tcW w:w="5103" w:type="dxa"/>
          </w:tcPr>
          <w:p w:rsidR="00893918" w:rsidRDefault="00893918" w:rsidP="00893918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változók szerinti (parciális) derivált, illetve</w:t>
            </w:r>
            <w:r>
              <w:t xml:space="preserve"> </w:t>
            </w:r>
            <w:r>
              <w:t xml:space="preserve">variáció eltűnésére felírt egyenletek: </w:t>
            </w:r>
            <w:r w:rsidRPr="00893918">
              <w:rPr>
                <w:i/>
              </w:rPr>
              <w:t>geometriai</w:t>
            </w:r>
            <w:r w:rsidRPr="00893918">
              <w:rPr>
                <w:i/>
              </w:rPr>
              <w:t xml:space="preserve"> </w:t>
            </w:r>
            <w:r w:rsidRPr="00893918">
              <w:rPr>
                <w:i/>
              </w:rPr>
              <w:t>egyenletek</w:t>
            </w:r>
          </w:p>
        </w:tc>
      </w:tr>
    </w:tbl>
    <w:p w:rsidR="00893918" w:rsidRDefault="004707A9" w:rsidP="004707A9">
      <w:pPr>
        <w:pStyle w:val="Cmsor1"/>
      </w:pPr>
      <w:r>
        <w:t>Írja fel a teljes potenciális energia függvényét és magyarázza el a benne szereplő változók</w:t>
      </w:r>
      <w:r>
        <w:t xml:space="preserve"> </w:t>
      </w:r>
      <w:r>
        <w:t>jelentését!</w:t>
      </w:r>
      <w:r w:rsidR="00583929">
        <w:t xml:space="preserve"> </w:t>
      </w:r>
      <w:r w:rsidR="00583929" w:rsidRPr="00583929">
        <w:rPr>
          <w:color w:val="FF0000"/>
        </w:rPr>
        <w:t>(?)</w:t>
      </w:r>
    </w:p>
    <w:p w:rsidR="004707A9" w:rsidRDefault="00B959B3" w:rsidP="00B959B3">
      <w:pPr>
        <w:jc w:val="both"/>
      </w:pPr>
      <w:r w:rsidRPr="00B959B3">
        <w:t>A teljes potenciális energia az alakváltozási energia</w:t>
      </w:r>
      <w:r w:rsidR="003034BE">
        <w:t xml:space="preserve"> (</w:t>
      </w:r>
      <m:oMath>
        <m:r>
          <w:rPr>
            <w:rFonts w:ascii="Cambria Math" w:hAnsi="Cambria Math"/>
          </w:rPr>
          <m:t>U</m:t>
        </m:r>
      </m:oMath>
      <w:r w:rsidR="003034BE">
        <w:t>)</w:t>
      </w:r>
      <w:r w:rsidRPr="00B959B3">
        <w:t xml:space="preserve"> és a külső erők potenciáljának összege. A külső erők </w:t>
      </w:r>
      <w:r>
        <w:t>p</w:t>
      </w:r>
      <w:r w:rsidRPr="00B959B3">
        <w:t>otenciálja helyett szokás annak</w:t>
      </w:r>
      <w:r w:rsidR="00D77066">
        <w:t xml:space="preserve"> </w:t>
      </w:r>
      <m:oMath>
        <m:r>
          <w:rPr>
            <w:rFonts w:ascii="Cambria Math" w:hAnsi="Cambria Math"/>
          </w:rPr>
          <m:t>-1</m:t>
        </m:r>
      </m:oMath>
      <w:r w:rsidRPr="00B959B3">
        <w:t>-szeresét</w:t>
      </w:r>
      <w:r>
        <w:t xml:space="preserve"> a külső erők virtuális munkájá</w:t>
      </w:r>
      <w:r w:rsidRPr="00B959B3">
        <w:t xml:space="preserve">nak </w:t>
      </w:r>
      <w:r w:rsidR="003034BE">
        <w:t>(</w:t>
      </w:r>
      <m:oMath>
        <m:r>
          <w:rPr>
            <w:rFonts w:ascii="Cambria Math" w:hAnsi="Cambria Math"/>
          </w:rPr>
          <m:t>W</m:t>
        </m:r>
      </m:oMath>
      <w:r w:rsidR="003034BE">
        <w:t xml:space="preserve">) </w:t>
      </w:r>
      <w:r w:rsidRPr="00B959B3">
        <w:t>is nevezni. Így a telje</w:t>
      </w:r>
      <w:r w:rsidR="003A2B29">
        <w:t>s</w:t>
      </w:r>
      <w:r w:rsidRPr="00B959B3">
        <w:t xml:space="preserve"> potenciális energia:</w:t>
      </w:r>
    </w:p>
    <w:p w:rsidR="003A2B29" w:rsidRDefault="003034BE" w:rsidP="00B959B3">
      <w:pPr>
        <w:jc w:val="both"/>
      </w:pPr>
      <w:r>
        <w:rPr>
          <w:noProof/>
          <w:lang w:eastAsia="hu-HU"/>
        </w:rPr>
        <w:drawing>
          <wp:inline distT="0" distB="0" distL="0" distR="0" wp14:anchorId="5CD7FE02" wp14:editId="4241F5FC">
            <wp:extent cx="1263410" cy="361950"/>
            <wp:effectExtent l="0" t="0" r="0" b="0"/>
            <wp:docPr id="648" name="Kép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72309" cy="36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A0" w:rsidRDefault="00583929" w:rsidP="00BE77A0">
      <w:pPr>
        <w:pStyle w:val="Cmsor1"/>
      </w:pPr>
      <w:r w:rsidRPr="00583929">
        <w:t xml:space="preserve">Írja fel a potenciális energia </w:t>
      </w:r>
      <w:proofErr w:type="spellStart"/>
      <w:r w:rsidRPr="00583929">
        <w:t>funkcionálját</w:t>
      </w:r>
      <w:proofErr w:type="spellEnd"/>
      <w:r w:rsidRPr="00583929">
        <w:t xml:space="preserve"> és magyarázza el az egyes változók jelentését!</w:t>
      </w:r>
      <w:r w:rsidR="007F4942">
        <w:t xml:space="preserve"> </w:t>
      </w:r>
      <w:r w:rsidR="007F4942" w:rsidRPr="007F4942">
        <w:rPr>
          <w:color w:val="FF0000"/>
        </w:rPr>
        <w:t>(?)</w:t>
      </w:r>
    </w:p>
    <w:p w:rsidR="00505B83" w:rsidRDefault="00184FD6" w:rsidP="001B7ADF">
      <w:r>
        <w:rPr>
          <w:noProof/>
          <w:lang w:eastAsia="hu-HU"/>
        </w:rPr>
        <w:drawing>
          <wp:inline distT="0" distB="0" distL="0" distR="0" wp14:anchorId="02A5DB42" wp14:editId="2FD91DE9">
            <wp:extent cx="4400550" cy="754634"/>
            <wp:effectExtent l="0" t="0" r="0" b="7620"/>
            <wp:docPr id="649" name="Kép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401018" cy="75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A0" w:rsidRDefault="00BE77A0" w:rsidP="00BE77A0">
      <w:pPr>
        <w:pStyle w:val="Cmsor1"/>
      </w:pPr>
      <w:r>
        <w:t>Írja fel a nyugalomban lévő szerkezet potenciális energiájának függvényét! Magyarázza el</w:t>
      </w:r>
      <w:r>
        <w:t xml:space="preserve"> </w:t>
      </w:r>
      <w:r>
        <w:t>az egyes változók mechanikai jelentését!</w:t>
      </w:r>
      <w:r w:rsidR="00D80DE6">
        <w:t xml:space="preserve"> </w:t>
      </w:r>
      <w:r w:rsidR="00D80DE6" w:rsidRPr="00D80DE6">
        <w:rPr>
          <w:color w:val="FF0000"/>
        </w:rPr>
        <w:t>(?)</w:t>
      </w:r>
    </w:p>
    <w:p w:rsidR="00AA6D53" w:rsidRDefault="00AA6D53" w:rsidP="00AA6D53"/>
    <w:p w:rsidR="001127C5" w:rsidRDefault="001127C5" w:rsidP="001127C5">
      <w:pPr>
        <w:pStyle w:val="Cmsor1"/>
        <w:pBdr>
          <w:top w:val="dashed" w:sz="4" w:space="1" w:color="auto"/>
        </w:pBdr>
      </w:pPr>
      <w:r w:rsidRPr="001127C5">
        <w:lastRenderedPageBreak/>
        <w:t xml:space="preserve">Mi a </w:t>
      </w:r>
      <w:proofErr w:type="spellStart"/>
      <w:r w:rsidRPr="001127C5">
        <w:t>Ritz-módszer</w:t>
      </w:r>
      <w:proofErr w:type="spellEnd"/>
      <w:r w:rsidRPr="001127C5">
        <w:t xml:space="preserve"> és mire használható a mechanikai feladatoknál?</w:t>
      </w:r>
      <w:r w:rsidR="00A11A6D">
        <w:t xml:space="preserve"> </w:t>
      </w:r>
      <w:r w:rsidR="00A11A6D" w:rsidRPr="00A11A6D">
        <w:rPr>
          <w:color w:val="FF0000"/>
        </w:rPr>
        <w:t>(?)</w:t>
      </w:r>
    </w:p>
    <w:p w:rsidR="001127C5" w:rsidRDefault="001127C5" w:rsidP="001127C5"/>
    <w:p w:rsidR="00F65049" w:rsidRDefault="00F65049" w:rsidP="00F65049">
      <w:pPr>
        <w:pStyle w:val="Cmsor1"/>
      </w:pPr>
      <w:r w:rsidRPr="00F65049">
        <w:t xml:space="preserve">Ismertesse a </w:t>
      </w:r>
      <w:proofErr w:type="spellStart"/>
      <w:r w:rsidRPr="00F65049">
        <w:t>végeselemes</w:t>
      </w:r>
      <w:proofErr w:type="spellEnd"/>
      <w:r w:rsidRPr="00F65049">
        <w:t xml:space="preserve"> technika alkalmazásának fontosabb lépéseit!</w:t>
      </w:r>
    </w:p>
    <w:p w:rsidR="00F65049" w:rsidRDefault="00F65049" w:rsidP="00F65049">
      <w:pPr>
        <w:pStyle w:val="Listaszerbekezds"/>
        <w:numPr>
          <w:ilvl w:val="0"/>
          <w:numId w:val="19"/>
        </w:numPr>
      </w:pPr>
      <w:r w:rsidRPr="00F65049">
        <w:t>Potenciál</w:t>
      </w:r>
      <w:r>
        <w:t xml:space="preserve">is energia </w:t>
      </w:r>
      <w:proofErr w:type="spellStart"/>
      <w:r>
        <w:t>stacionaritási</w:t>
      </w:r>
      <w:proofErr w:type="spellEnd"/>
      <w:r>
        <w:t xml:space="preserve"> tételének felírása</w:t>
      </w:r>
    </w:p>
    <w:p w:rsidR="00F65049" w:rsidRDefault="00F65049" w:rsidP="00F65049">
      <w:pPr>
        <w:pStyle w:val="Listaszerbekezds"/>
        <w:numPr>
          <w:ilvl w:val="0"/>
          <w:numId w:val="19"/>
        </w:numPr>
      </w:pPr>
      <w:r w:rsidRPr="00F65049">
        <w:t>A geome</w:t>
      </w:r>
      <w:r>
        <w:t>triai egyenletet behelyettesítése</w:t>
      </w:r>
    </w:p>
    <w:p w:rsidR="00F65049" w:rsidRDefault="00F65049" w:rsidP="00F65049">
      <w:pPr>
        <w:pStyle w:val="Listaszerbekezds"/>
        <w:numPr>
          <w:ilvl w:val="0"/>
          <w:numId w:val="19"/>
        </w:numPr>
      </w:pPr>
      <w:r w:rsidRPr="00F65049">
        <w:t xml:space="preserve">Függvénytér </w:t>
      </w:r>
      <w:proofErr w:type="spellStart"/>
      <w:r w:rsidRPr="00F65049">
        <w:t>finitizálása</w:t>
      </w:r>
      <w:proofErr w:type="spellEnd"/>
    </w:p>
    <w:p w:rsidR="00F65049" w:rsidRDefault="0046172F" w:rsidP="0046172F">
      <w:pPr>
        <w:pStyle w:val="Listaszerbekezds"/>
        <w:numPr>
          <w:ilvl w:val="0"/>
          <w:numId w:val="19"/>
        </w:numPr>
      </w:pPr>
      <w:r w:rsidRPr="0046172F">
        <w:t xml:space="preserve">Geometriai </w:t>
      </w:r>
      <w:proofErr w:type="spellStart"/>
      <w:r w:rsidRPr="0046172F">
        <w:t>finitizálás</w:t>
      </w:r>
      <w:proofErr w:type="spellEnd"/>
    </w:p>
    <w:p w:rsidR="0046172F" w:rsidRDefault="0046172F" w:rsidP="0046172F">
      <w:pPr>
        <w:pStyle w:val="Listaszerbekezds"/>
        <w:numPr>
          <w:ilvl w:val="0"/>
          <w:numId w:val="19"/>
        </w:numPr>
      </w:pPr>
      <w:r w:rsidRPr="0046172F">
        <w:t>Integrálás elvégzése elemenként</w:t>
      </w:r>
    </w:p>
    <w:p w:rsidR="0046172F" w:rsidRDefault="0046172F" w:rsidP="0046172F">
      <w:pPr>
        <w:pStyle w:val="Listaszerbekezds"/>
        <w:numPr>
          <w:ilvl w:val="0"/>
          <w:numId w:val="19"/>
        </w:numPr>
      </w:pPr>
      <w:r w:rsidRPr="0046172F">
        <w:t>Megoldás</w:t>
      </w:r>
    </w:p>
    <w:p w:rsidR="0053679D" w:rsidRDefault="0053679D" w:rsidP="0053679D">
      <w:pPr>
        <w:pStyle w:val="Cmsor1"/>
      </w:pPr>
      <w:r>
        <w:t xml:space="preserve">Ismertesse az általános </w:t>
      </w:r>
      <w:proofErr w:type="spellStart"/>
      <w:r>
        <w:t>Ritz-módszer</w:t>
      </w:r>
      <w:proofErr w:type="spellEnd"/>
      <w:r>
        <w:t xml:space="preserve"> és a végeselem-módszer közötti hasonlóságokat és</w:t>
      </w:r>
      <w:r>
        <w:t xml:space="preserve"> </w:t>
      </w:r>
      <w:r>
        <w:t>különbségeket!</w:t>
      </w:r>
      <w:r w:rsidR="00E45F2A">
        <w:t xml:space="preserve"> </w:t>
      </w:r>
      <w:r w:rsidR="00E45F2A" w:rsidRPr="00E45F2A">
        <w:rPr>
          <w:color w:val="FF0000"/>
        </w:rPr>
        <w:t>(?)</w:t>
      </w:r>
    </w:p>
    <w:p w:rsidR="00E45F2A" w:rsidRDefault="00E45F2A" w:rsidP="00E45F2A"/>
    <w:p w:rsidR="00E45F2A" w:rsidRDefault="00E45F2A" w:rsidP="00E45F2A">
      <w:pPr>
        <w:pStyle w:val="Cmsor1"/>
      </w:pPr>
      <w:r w:rsidRPr="00E45F2A">
        <w:t>Mi a véges elemek módszere?</w:t>
      </w:r>
    </w:p>
    <w:p w:rsidR="00E45F2A" w:rsidRDefault="006F60BF" w:rsidP="00E45F2A">
      <w:r w:rsidRPr="006F60BF">
        <w:t xml:space="preserve">A </w:t>
      </w:r>
      <w:proofErr w:type="spellStart"/>
      <w:r w:rsidRPr="006F60BF">
        <w:t>Végeselemes</w:t>
      </w:r>
      <w:proofErr w:type="spellEnd"/>
      <w:r w:rsidRPr="006F60BF">
        <w:t xml:space="preserve"> módszer (VEM) numerikus módszer parciális differenciálegyenletek közelítő megoldására.</w:t>
      </w:r>
    </w:p>
    <w:p w:rsidR="006F60BF" w:rsidRDefault="006F60BF" w:rsidP="006F60BF">
      <w:pPr>
        <w:pStyle w:val="Cmsor1"/>
      </w:pPr>
      <w:r w:rsidRPr="006F60BF">
        <w:t xml:space="preserve">Ismertesse a </w:t>
      </w:r>
      <w:proofErr w:type="spellStart"/>
      <w:r w:rsidRPr="006F60BF">
        <w:t>végeselemes</w:t>
      </w:r>
      <w:proofErr w:type="spellEnd"/>
      <w:r w:rsidRPr="006F60BF">
        <w:t xml:space="preserve"> számítási technika fontosabb lépéseit!</w:t>
      </w:r>
      <w:r>
        <w:t xml:space="preserve"> </w:t>
      </w:r>
      <w:r w:rsidRPr="006F60BF">
        <w:rPr>
          <w:color w:val="FF0000"/>
        </w:rPr>
        <w:t>(?)</w:t>
      </w:r>
    </w:p>
    <w:p w:rsidR="006F60BF" w:rsidRPr="006F60BF" w:rsidRDefault="006F60BF" w:rsidP="006F60BF"/>
    <w:sectPr w:rsidR="006F60BF" w:rsidRPr="006F60BF" w:rsidSect="003443CB">
      <w:foot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77" w:rsidRDefault="00996877" w:rsidP="0046536A">
      <w:pPr>
        <w:spacing w:line="240" w:lineRule="auto"/>
      </w:pPr>
      <w:r>
        <w:separator/>
      </w:r>
    </w:p>
  </w:endnote>
  <w:endnote w:type="continuationSeparator" w:id="0">
    <w:p w:rsidR="00996877" w:rsidRDefault="00996877" w:rsidP="004653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225274"/>
      <w:docPartObj>
        <w:docPartGallery w:val="Page Numbers (Bottom of Page)"/>
        <w:docPartUnique/>
      </w:docPartObj>
    </w:sdtPr>
    <w:sdtContent>
      <w:p w:rsidR="0046536A" w:rsidRDefault="004653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FD">
          <w:rPr>
            <w:noProof/>
          </w:rPr>
          <w:t>1</w:t>
        </w:r>
        <w:r>
          <w:fldChar w:fldCharType="end"/>
        </w:r>
      </w:p>
    </w:sdtContent>
  </w:sdt>
  <w:p w:rsidR="0046536A" w:rsidRDefault="004653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77" w:rsidRDefault="00996877" w:rsidP="0046536A">
      <w:pPr>
        <w:spacing w:line="240" w:lineRule="auto"/>
      </w:pPr>
      <w:r>
        <w:separator/>
      </w:r>
    </w:p>
  </w:footnote>
  <w:footnote w:type="continuationSeparator" w:id="0">
    <w:p w:rsidR="00996877" w:rsidRDefault="00996877" w:rsidP="004653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7C"/>
    <w:multiLevelType w:val="hybridMultilevel"/>
    <w:tmpl w:val="6E5C36E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82F34AC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19BC6643"/>
    <w:multiLevelType w:val="hybridMultilevel"/>
    <w:tmpl w:val="B742E990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F42593C"/>
    <w:multiLevelType w:val="hybridMultilevel"/>
    <w:tmpl w:val="59AC95E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1B846CF"/>
    <w:multiLevelType w:val="hybridMultilevel"/>
    <w:tmpl w:val="7D6E657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5FD56C1"/>
    <w:multiLevelType w:val="hybridMultilevel"/>
    <w:tmpl w:val="067C172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8F979AA"/>
    <w:multiLevelType w:val="hybridMultilevel"/>
    <w:tmpl w:val="940C3B6C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9F47C9E"/>
    <w:multiLevelType w:val="hybridMultilevel"/>
    <w:tmpl w:val="3134F6B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B1F6710"/>
    <w:multiLevelType w:val="hybridMultilevel"/>
    <w:tmpl w:val="4F3ACB9C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46C252C5"/>
    <w:multiLevelType w:val="hybridMultilevel"/>
    <w:tmpl w:val="272AE56E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8D8413A"/>
    <w:multiLevelType w:val="hybridMultilevel"/>
    <w:tmpl w:val="01706714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4B9052B"/>
    <w:multiLevelType w:val="hybridMultilevel"/>
    <w:tmpl w:val="D1FC26BC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94A3037"/>
    <w:multiLevelType w:val="hybridMultilevel"/>
    <w:tmpl w:val="D1E24312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68350A98"/>
    <w:multiLevelType w:val="hybridMultilevel"/>
    <w:tmpl w:val="1E5C3AFC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6F2A6DFD"/>
    <w:multiLevelType w:val="hybridMultilevel"/>
    <w:tmpl w:val="97D68E0A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2BC6588"/>
    <w:multiLevelType w:val="hybridMultilevel"/>
    <w:tmpl w:val="17C68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8F0ABC"/>
    <w:multiLevelType w:val="hybridMultilevel"/>
    <w:tmpl w:val="01D23D18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789F3B3E"/>
    <w:multiLevelType w:val="hybridMultilevel"/>
    <w:tmpl w:val="EBEC4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C7734"/>
    <w:multiLevelType w:val="hybridMultilevel"/>
    <w:tmpl w:val="9240069E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7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6"/>
  </w:num>
  <w:num w:numId="10">
    <w:abstractNumId w:val="4"/>
  </w:num>
  <w:num w:numId="11">
    <w:abstractNumId w:val="13"/>
  </w:num>
  <w:num w:numId="12">
    <w:abstractNumId w:val="3"/>
  </w:num>
  <w:num w:numId="13">
    <w:abstractNumId w:val="0"/>
  </w:num>
  <w:num w:numId="14">
    <w:abstractNumId w:val="18"/>
  </w:num>
  <w:num w:numId="15">
    <w:abstractNumId w:val="11"/>
  </w:num>
  <w:num w:numId="16">
    <w:abstractNumId w:val="8"/>
  </w:num>
  <w:num w:numId="17">
    <w:abstractNumId w:val="1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79"/>
    <w:rsid w:val="00016173"/>
    <w:rsid w:val="00017EB5"/>
    <w:rsid w:val="00027721"/>
    <w:rsid w:val="00062331"/>
    <w:rsid w:val="00083510"/>
    <w:rsid w:val="000B1360"/>
    <w:rsid w:val="000C5ACF"/>
    <w:rsid w:val="000E222F"/>
    <w:rsid w:val="001127C5"/>
    <w:rsid w:val="00140C7F"/>
    <w:rsid w:val="00184FD6"/>
    <w:rsid w:val="001971BA"/>
    <w:rsid w:val="00197653"/>
    <w:rsid w:val="001A0055"/>
    <w:rsid w:val="001A455B"/>
    <w:rsid w:val="001B6CE8"/>
    <w:rsid w:val="001B7ADF"/>
    <w:rsid w:val="001C3B67"/>
    <w:rsid w:val="001D6EE8"/>
    <w:rsid w:val="001F2334"/>
    <w:rsid w:val="002065A0"/>
    <w:rsid w:val="002165B8"/>
    <w:rsid w:val="002732F6"/>
    <w:rsid w:val="002754CC"/>
    <w:rsid w:val="002B55F0"/>
    <w:rsid w:val="002B652D"/>
    <w:rsid w:val="002B77F6"/>
    <w:rsid w:val="002C1980"/>
    <w:rsid w:val="002C74AE"/>
    <w:rsid w:val="002F14D1"/>
    <w:rsid w:val="003034BE"/>
    <w:rsid w:val="00333F36"/>
    <w:rsid w:val="00340543"/>
    <w:rsid w:val="003443CB"/>
    <w:rsid w:val="00376B96"/>
    <w:rsid w:val="003A2B29"/>
    <w:rsid w:val="003C79B1"/>
    <w:rsid w:val="00402D65"/>
    <w:rsid w:val="004102CC"/>
    <w:rsid w:val="00457F9F"/>
    <w:rsid w:val="0046172F"/>
    <w:rsid w:val="0046536A"/>
    <w:rsid w:val="004707A9"/>
    <w:rsid w:val="00481E47"/>
    <w:rsid w:val="004912DC"/>
    <w:rsid w:val="004C3F06"/>
    <w:rsid w:val="004C5917"/>
    <w:rsid w:val="00502807"/>
    <w:rsid w:val="00504CAC"/>
    <w:rsid w:val="00505B83"/>
    <w:rsid w:val="0052493E"/>
    <w:rsid w:val="005301DB"/>
    <w:rsid w:val="0053679D"/>
    <w:rsid w:val="005441FD"/>
    <w:rsid w:val="005457E2"/>
    <w:rsid w:val="005668E8"/>
    <w:rsid w:val="00583929"/>
    <w:rsid w:val="005A4F12"/>
    <w:rsid w:val="005B2331"/>
    <w:rsid w:val="005D70FC"/>
    <w:rsid w:val="005E56E5"/>
    <w:rsid w:val="005F5DBC"/>
    <w:rsid w:val="00602BE3"/>
    <w:rsid w:val="006259F1"/>
    <w:rsid w:val="00640383"/>
    <w:rsid w:val="006538A7"/>
    <w:rsid w:val="00697D7F"/>
    <w:rsid w:val="006F60BF"/>
    <w:rsid w:val="007277B8"/>
    <w:rsid w:val="0077266C"/>
    <w:rsid w:val="00774398"/>
    <w:rsid w:val="007846F0"/>
    <w:rsid w:val="007904AE"/>
    <w:rsid w:val="007A78A2"/>
    <w:rsid w:val="007F2C79"/>
    <w:rsid w:val="007F4942"/>
    <w:rsid w:val="0084583E"/>
    <w:rsid w:val="00850593"/>
    <w:rsid w:val="00853B0C"/>
    <w:rsid w:val="008568DD"/>
    <w:rsid w:val="00857B7C"/>
    <w:rsid w:val="00874E1C"/>
    <w:rsid w:val="00893918"/>
    <w:rsid w:val="008A3B84"/>
    <w:rsid w:val="008C626D"/>
    <w:rsid w:val="008D4652"/>
    <w:rsid w:val="008F10C9"/>
    <w:rsid w:val="008F13AD"/>
    <w:rsid w:val="008F4CBD"/>
    <w:rsid w:val="009359D2"/>
    <w:rsid w:val="00953A84"/>
    <w:rsid w:val="00967AE0"/>
    <w:rsid w:val="009766F8"/>
    <w:rsid w:val="00980131"/>
    <w:rsid w:val="00984FB9"/>
    <w:rsid w:val="009850B0"/>
    <w:rsid w:val="0099063B"/>
    <w:rsid w:val="0099261F"/>
    <w:rsid w:val="00996877"/>
    <w:rsid w:val="009B7668"/>
    <w:rsid w:val="009F026C"/>
    <w:rsid w:val="00A056BB"/>
    <w:rsid w:val="00A10AC4"/>
    <w:rsid w:val="00A11A6D"/>
    <w:rsid w:val="00A1594C"/>
    <w:rsid w:val="00A77616"/>
    <w:rsid w:val="00A80A65"/>
    <w:rsid w:val="00A83750"/>
    <w:rsid w:val="00AA6D53"/>
    <w:rsid w:val="00AC0759"/>
    <w:rsid w:val="00AC4A4D"/>
    <w:rsid w:val="00AD0040"/>
    <w:rsid w:val="00AD05AA"/>
    <w:rsid w:val="00AD286D"/>
    <w:rsid w:val="00AE050B"/>
    <w:rsid w:val="00AE1B40"/>
    <w:rsid w:val="00AF4E07"/>
    <w:rsid w:val="00B10016"/>
    <w:rsid w:val="00B26256"/>
    <w:rsid w:val="00B40087"/>
    <w:rsid w:val="00B445FE"/>
    <w:rsid w:val="00B5584B"/>
    <w:rsid w:val="00B60B79"/>
    <w:rsid w:val="00B64393"/>
    <w:rsid w:val="00B6689F"/>
    <w:rsid w:val="00B7265B"/>
    <w:rsid w:val="00B805F8"/>
    <w:rsid w:val="00B959B3"/>
    <w:rsid w:val="00B95AFA"/>
    <w:rsid w:val="00BD6C80"/>
    <w:rsid w:val="00BE77A0"/>
    <w:rsid w:val="00C11827"/>
    <w:rsid w:val="00C11A0E"/>
    <w:rsid w:val="00C26FB3"/>
    <w:rsid w:val="00C31372"/>
    <w:rsid w:val="00C3699B"/>
    <w:rsid w:val="00C37FF6"/>
    <w:rsid w:val="00C57C6C"/>
    <w:rsid w:val="00C6042E"/>
    <w:rsid w:val="00C678AA"/>
    <w:rsid w:val="00C77DC3"/>
    <w:rsid w:val="00C862CB"/>
    <w:rsid w:val="00CA41B2"/>
    <w:rsid w:val="00CB5A4C"/>
    <w:rsid w:val="00CC4F1A"/>
    <w:rsid w:val="00CD0175"/>
    <w:rsid w:val="00CD2EFF"/>
    <w:rsid w:val="00CF3DE8"/>
    <w:rsid w:val="00D04EDE"/>
    <w:rsid w:val="00D24CFC"/>
    <w:rsid w:val="00D54345"/>
    <w:rsid w:val="00D77066"/>
    <w:rsid w:val="00D80DE6"/>
    <w:rsid w:val="00D84075"/>
    <w:rsid w:val="00DA33E1"/>
    <w:rsid w:val="00DA755D"/>
    <w:rsid w:val="00DB0ACD"/>
    <w:rsid w:val="00DB2A99"/>
    <w:rsid w:val="00DE0761"/>
    <w:rsid w:val="00DE3229"/>
    <w:rsid w:val="00E03B50"/>
    <w:rsid w:val="00E13B08"/>
    <w:rsid w:val="00E174E0"/>
    <w:rsid w:val="00E45F2A"/>
    <w:rsid w:val="00E53E31"/>
    <w:rsid w:val="00E57FB5"/>
    <w:rsid w:val="00E60D44"/>
    <w:rsid w:val="00E96EE5"/>
    <w:rsid w:val="00EA4086"/>
    <w:rsid w:val="00EC6805"/>
    <w:rsid w:val="00EE1BB6"/>
    <w:rsid w:val="00EF1A6E"/>
    <w:rsid w:val="00EF757D"/>
    <w:rsid w:val="00F01B8C"/>
    <w:rsid w:val="00F06758"/>
    <w:rsid w:val="00F14AC8"/>
    <w:rsid w:val="00F26C8D"/>
    <w:rsid w:val="00F42DF1"/>
    <w:rsid w:val="00F65049"/>
    <w:rsid w:val="00F726BE"/>
    <w:rsid w:val="00F92A00"/>
    <w:rsid w:val="00FA42DD"/>
    <w:rsid w:val="00FB1D0F"/>
    <w:rsid w:val="00FC14E7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61F"/>
    <w:pPr>
      <w:spacing w:after="0"/>
      <w:ind w:left="425"/>
    </w:pPr>
  </w:style>
  <w:style w:type="paragraph" w:styleId="Cmsor1">
    <w:name w:val="heading 1"/>
    <w:basedOn w:val="Norml"/>
    <w:next w:val="Norml"/>
    <w:link w:val="Cmsor1Char"/>
    <w:uiPriority w:val="9"/>
    <w:qFormat/>
    <w:rsid w:val="00C77DC3"/>
    <w:pPr>
      <w:keepNext/>
      <w:keepLines/>
      <w:numPr>
        <w:numId w:val="1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261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261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261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261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261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261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261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65656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261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65656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2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2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2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2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2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261F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261F"/>
    <w:rPr>
      <w:rFonts w:asciiTheme="majorHAnsi" w:eastAsiaTheme="majorEastAsia" w:hAnsiTheme="majorHAnsi" w:cstheme="majorBidi"/>
      <w:color w:val="565656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261F"/>
    <w:rPr>
      <w:rFonts w:asciiTheme="majorHAnsi" w:eastAsiaTheme="majorEastAsia" w:hAnsiTheme="majorHAnsi" w:cstheme="majorBidi"/>
      <w:i/>
      <w:iCs/>
      <w:color w:val="565656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61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261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9261F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653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536A"/>
  </w:style>
  <w:style w:type="paragraph" w:styleId="llb">
    <w:name w:val="footer"/>
    <w:basedOn w:val="Norml"/>
    <w:link w:val="llbChar"/>
    <w:uiPriority w:val="99"/>
    <w:unhideWhenUsed/>
    <w:rsid w:val="004653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536A"/>
  </w:style>
  <w:style w:type="table" w:styleId="Rcsostblzat">
    <w:name w:val="Table Grid"/>
    <w:basedOn w:val="Normltblzat"/>
    <w:uiPriority w:val="59"/>
    <w:rsid w:val="00E5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tnus">
    <w:name w:val="Light Shading"/>
    <w:basedOn w:val="Normltblzat"/>
    <w:uiPriority w:val="60"/>
    <w:rsid w:val="00CA41B2"/>
    <w:pPr>
      <w:spacing w:after="0" w:line="240" w:lineRule="auto"/>
    </w:pPr>
    <w:rPr>
      <w:color w:val="161616" w:themeColor="text1" w:themeShade="BF"/>
    </w:rPr>
    <w:tblPr>
      <w:tblStyleRowBandSize w:val="1"/>
      <w:tblStyleColBandSize w:val="1"/>
      <w:tblInd w:w="0" w:type="dxa"/>
      <w:tblBorders>
        <w:top w:val="single" w:sz="8" w:space="0" w:color="1E1E1E" w:themeColor="text1"/>
        <w:bottom w:val="single" w:sz="8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  <w:style w:type="paragraph" w:styleId="Cm">
    <w:name w:val="Title"/>
    <w:basedOn w:val="Norml"/>
    <w:next w:val="Norml"/>
    <w:link w:val="CmChar"/>
    <w:uiPriority w:val="10"/>
    <w:qFormat/>
    <w:rsid w:val="00E1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1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261F"/>
    <w:pPr>
      <w:spacing w:after="0"/>
      <w:ind w:left="425"/>
    </w:pPr>
  </w:style>
  <w:style w:type="paragraph" w:styleId="Cmsor1">
    <w:name w:val="heading 1"/>
    <w:basedOn w:val="Norml"/>
    <w:next w:val="Norml"/>
    <w:link w:val="Cmsor1Char"/>
    <w:uiPriority w:val="9"/>
    <w:qFormat/>
    <w:rsid w:val="00C77DC3"/>
    <w:pPr>
      <w:keepNext/>
      <w:keepLines/>
      <w:numPr>
        <w:numId w:val="1"/>
      </w:numPr>
      <w:spacing w:before="24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261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261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261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261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261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261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261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565656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261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565656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2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26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2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26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2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261F"/>
    <w:rPr>
      <w:rFonts w:asciiTheme="majorHAnsi" w:eastAsiaTheme="majorEastAsia" w:hAnsiTheme="majorHAnsi" w:cstheme="majorBidi"/>
      <w:i/>
      <w:iCs/>
      <w:color w:val="565656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261F"/>
    <w:rPr>
      <w:rFonts w:asciiTheme="majorHAnsi" w:eastAsiaTheme="majorEastAsia" w:hAnsiTheme="majorHAnsi" w:cstheme="majorBidi"/>
      <w:color w:val="565656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261F"/>
    <w:rPr>
      <w:rFonts w:asciiTheme="majorHAnsi" w:eastAsiaTheme="majorEastAsia" w:hAnsiTheme="majorHAnsi" w:cstheme="majorBidi"/>
      <w:i/>
      <w:iCs/>
      <w:color w:val="565656" w:themeColor="text1" w:themeTint="BF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2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61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9261F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9261F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46536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536A"/>
  </w:style>
  <w:style w:type="paragraph" w:styleId="llb">
    <w:name w:val="footer"/>
    <w:basedOn w:val="Norml"/>
    <w:link w:val="llbChar"/>
    <w:uiPriority w:val="99"/>
    <w:unhideWhenUsed/>
    <w:rsid w:val="0046536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536A"/>
  </w:style>
  <w:style w:type="table" w:styleId="Rcsostblzat">
    <w:name w:val="Table Grid"/>
    <w:basedOn w:val="Normltblzat"/>
    <w:uiPriority w:val="59"/>
    <w:rsid w:val="00E5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lgostnus">
    <w:name w:val="Light Shading"/>
    <w:basedOn w:val="Normltblzat"/>
    <w:uiPriority w:val="60"/>
    <w:rsid w:val="00CA41B2"/>
    <w:pPr>
      <w:spacing w:after="0" w:line="240" w:lineRule="auto"/>
    </w:pPr>
    <w:rPr>
      <w:color w:val="161616" w:themeColor="text1" w:themeShade="BF"/>
    </w:rPr>
    <w:tblPr>
      <w:tblStyleRowBandSize w:val="1"/>
      <w:tblStyleColBandSize w:val="1"/>
      <w:tblInd w:w="0" w:type="dxa"/>
      <w:tblBorders>
        <w:top w:val="single" w:sz="8" w:space="0" w:color="1E1E1E" w:themeColor="text1"/>
        <w:bottom w:val="single" w:sz="8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1E1E" w:themeColor="text1"/>
          <w:left w:val="nil"/>
          <w:bottom w:val="single" w:sz="8" w:space="0" w:color="1E1E1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7C7" w:themeFill="text1" w:themeFillTint="3F"/>
      </w:tcPr>
    </w:tblStylePr>
  </w:style>
  <w:style w:type="paragraph" w:styleId="Cm">
    <w:name w:val="Title"/>
    <w:basedOn w:val="Norml"/>
    <w:next w:val="Norml"/>
    <w:link w:val="CmChar"/>
    <w:uiPriority w:val="10"/>
    <w:qFormat/>
    <w:rsid w:val="00E17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17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88"/>
    <w:rsid w:val="006A21C3"/>
    <w:rsid w:val="00AE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28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E28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1382</Words>
  <Characters>9539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Ádám</dc:creator>
  <cp:lastModifiedBy>Kocsis Ádám</cp:lastModifiedBy>
  <cp:revision>182</cp:revision>
  <cp:lastPrinted>2012-06-03T21:47:00Z</cp:lastPrinted>
  <dcterms:created xsi:type="dcterms:W3CDTF">2012-06-03T16:52:00Z</dcterms:created>
  <dcterms:modified xsi:type="dcterms:W3CDTF">2012-06-03T21:48:00Z</dcterms:modified>
</cp:coreProperties>
</file>