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FE" w:rsidRDefault="002C6C54" w:rsidP="00477311">
      <w:pPr>
        <w:pStyle w:val="Cm"/>
      </w:pPr>
      <w:r>
        <w:t>„A” m</w:t>
      </w:r>
      <w:r w:rsidR="0045459C">
        <w:t>elléklet</w:t>
      </w:r>
      <w:r w:rsidR="001A67A5">
        <w:t xml:space="preserve"> </w:t>
      </w:r>
      <w:r w:rsidR="00F82859">
        <w:t>–</w:t>
      </w:r>
      <w:r w:rsidR="001A67A5">
        <w:t xml:space="preserve"> </w:t>
      </w:r>
      <w:r w:rsidR="009F30DA">
        <w:t>a</w:t>
      </w:r>
      <w:r w:rsidR="00F82859">
        <w:t xml:space="preserve"> mérés leírása</w:t>
      </w:r>
    </w:p>
    <w:p w:rsidR="0092332D" w:rsidRDefault="0092332D" w:rsidP="00B0264E">
      <w:pPr>
        <w:pStyle w:val="Cmsor2"/>
        <w:spacing w:after="240"/>
      </w:pPr>
    </w:p>
    <w:p w:rsidR="00F82859" w:rsidRDefault="00F82859" w:rsidP="00B0264E">
      <w:pPr>
        <w:pStyle w:val="Cmsor2"/>
        <w:spacing w:after="240"/>
      </w:pPr>
      <w:r>
        <w:t>A mérés ismertetése</w:t>
      </w:r>
    </w:p>
    <w:p w:rsidR="00F82859" w:rsidRDefault="00536F61" w:rsidP="00F82859">
      <w:r>
        <w:t>A vizsgált helyiség egy 6,12 m x</w:t>
      </w:r>
      <w:r w:rsidR="001368B3">
        <w:t xml:space="preserve"> </w:t>
      </w:r>
      <w:r>
        <w:t xml:space="preserve">5,83 m nagyságú számítógépes tanterem volt, fénycsöves megvilágítással. A fénycsövek típusa GE T5, további paramétereik: 28 W teljesítmény, 16mm átmérő, </w:t>
      </w:r>
      <w:proofErr w:type="spellStart"/>
      <w:r>
        <w:t>hidegfehér</w:t>
      </w:r>
      <w:proofErr w:type="spellEnd"/>
      <w:r>
        <w:t xml:space="preserve"> fény, 5300 K színhőmérséklet, </w:t>
      </w:r>
      <w:proofErr w:type="spellStart"/>
      <w:r>
        <w:t>R</w:t>
      </w:r>
      <w:r w:rsidRPr="00536F61">
        <w:rPr>
          <w:vertAlign w:val="subscript"/>
        </w:rPr>
        <w:t>a</w:t>
      </w:r>
      <w:proofErr w:type="spellEnd"/>
      <w:r>
        <w:t>=85 színvisszaadás.</w:t>
      </w:r>
      <w:r w:rsidR="007E0607">
        <w:t xml:space="preserve"> A rendszer </w:t>
      </w:r>
      <w:proofErr w:type="spellStart"/>
      <w:r w:rsidR="007E0607">
        <w:t>dimmelhető</w:t>
      </w:r>
      <w:proofErr w:type="spellEnd"/>
      <w:r w:rsidR="007E0607">
        <w:t>, azonban mi teljes fényerősséggel üzemeltettük a fénycsöveket.</w:t>
      </w:r>
    </w:p>
    <w:p w:rsidR="003E54E6" w:rsidRDefault="003D5305" w:rsidP="00F82859">
      <w:r>
        <w:t xml:space="preserve">A teremben nem található egyéb </w:t>
      </w:r>
      <w:r w:rsidR="003E54E6">
        <w:t>fényforrás (vészvilágítás sem)</w:t>
      </w:r>
      <w:r>
        <w:t>, a táblavilágítás fénycsövét leszámítva, azonban ezt a mérés során nem kapcsoltuk be. A terem ablakain elektromos rolók voltak, ezekkel teljesen besötétítettük a termet.</w:t>
      </w:r>
    </w:p>
    <w:p w:rsidR="0092332D" w:rsidRPr="00F82859" w:rsidRDefault="00930577" w:rsidP="00F82859">
      <w:r w:rsidRPr="00930577">
        <w:t xml:space="preserve">A terem </w:t>
      </w:r>
      <w:r>
        <w:t>alaprajza</w:t>
      </w:r>
      <w:r w:rsidRPr="00930577">
        <w:t xml:space="preserve"> </w:t>
      </w:r>
      <w:r>
        <w:t>és a fényforrások elhelyezkedése</w:t>
      </w:r>
      <w:r w:rsidRPr="00930577">
        <w:t xml:space="preserve"> az </w:t>
      </w:r>
      <w:r>
        <w:t xml:space="preserve">alábbi ábrákon láthatók. A mérést zárt ajtó mögött, teljesen lehúzott rolókkal, besötétített ablakokkal végeztük, a </w:t>
      </w:r>
      <w:r w:rsidRPr="00930577">
        <w:t>világítást maximális fényerősségre</w:t>
      </w:r>
      <w:r>
        <w:t xml:space="preserve"> kapcsolva</w:t>
      </w:r>
      <w:r w:rsidRPr="00930577">
        <w:t>.</w:t>
      </w:r>
      <w:r>
        <w:t xml:space="preserve"> A mé</w:t>
      </w:r>
      <w:r w:rsidR="00616808">
        <w:t>rési pontokat</w:t>
      </w:r>
      <w:r w:rsidRPr="00930577">
        <w:t xml:space="preserve"> az </w:t>
      </w:r>
      <w:r w:rsidR="00616808">
        <w:t xml:space="preserve">ábrán piros keresztek jelzik, a mérést a kb. 70-80 cm magas padokra ráhelyezett </w:t>
      </w:r>
      <w:proofErr w:type="spellStart"/>
      <w:r w:rsidR="00616808" w:rsidRPr="00616808">
        <w:rPr>
          <w:i/>
        </w:rPr>
        <w:t>Minilux</w:t>
      </w:r>
      <w:proofErr w:type="spellEnd"/>
      <w:r w:rsidR="00616808" w:rsidRPr="00616808">
        <w:rPr>
          <w:i/>
        </w:rPr>
        <w:t xml:space="preserve"> LB</w:t>
      </w:r>
      <w:r w:rsidR="00616808">
        <w:t xml:space="preserve"> típusú kézi megvilágításmérővel végeztük. Kivéve a legelső sor három pontját, ahol nem voltak padok, így ott nagyjából padmagasságban, egymástól 0,9 m-re </w:t>
      </w:r>
      <w:r w:rsidR="005557F0">
        <w:t xml:space="preserve">lévő pontokban </w:t>
      </w:r>
      <w:r w:rsidR="00616808">
        <w:t>helyeztük el a műszert, és úgy mértünk.</w:t>
      </w:r>
      <w:r w:rsidR="000F3588">
        <w:t xml:space="preserve"> A műszer nagyon pontos, meglehetősen tág tartományban képes mérni (0,01..100.000 lux)</w:t>
      </w:r>
      <w:r w:rsidR="00465C30">
        <w:t xml:space="preserve">, beépített </w:t>
      </w:r>
      <w:proofErr w:type="gramStart"/>
      <w:r w:rsidR="00465C30">
        <w:t>V(</w:t>
      </w:r>
      <w:proofErr w:type="gramEnd"/>
      <w:r w:rsidR="00465C30">
        <w:rPr>
          <w:rFonts w:cstheme="minorHAnsi"/>
        </w:rPr>
        <w:t>λ</w:t>
      </w:r>
      <w:r w:rsidR="00465C30">
        <w:t>) szűrővel és cos-korrekcióval rendelkezik</w:t>
      </w:r>
      <w:r w:rsidR="00416AFA">
        <w:t>, gyártási száma 0110203.</w:t>
      </w:r>
      <w:r w:rsidR="00A74ECF">
        <w:t xml:space="preserve"> Az előírt megvilágítás érték a teremben legalább 500 lux, mivel felnőttoktatás zajlik benne.</w:t>
      </w:r>
    </w:p>
    <w:p w:rsidR="00EB5373" w:rsidRDefault="00E57302" w:rsidP="00B0264E">
      <w:pPr>
        <w:pStyle w:val="Cmsor2"/>
        <w:spacing w:after="240"/>
      </w:pPr>
      <w:r>
        <w:t>A V1</w:t>
      </w:r>
      <w:r w:rsidR="00F04635">
        <w:t>/</w:t>
      </w:r>
      <w:r>
        <w:t>109-es terem alaprajza</w:t>
      </w:r>
    </w:p>
    <w:p w:rsidR="00027E83" w:rsidRDefault="004B360A" w:rsidP="007632E2">
      <w:pPr>
        <w:jc w:val="center"/>
      </w:pPr>
      <w:r>
        <w:rPr>
          <w:noProof/>
          <w:lang w:eastAsia="hu-HU"/>
        </w:rPr>
        <w:drawing>
          <wp:inline distT="0" distB="0" distL="0" distR="0" wp14:anchorId="1FA7078C" wp14:editId="65D94E2A">
            <wp:extent cx="3780000" cy="3549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35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7B" w:rsidRPr="00091F3D" w:rsidRDefault="00D00A7B" w:rsidP="00B0264E">
      <w:pPr>
        <w:pStyle w:val="Cmsor2"/>
        <w:spacing w:after="240"/>
      </w:pPr>
      <w:r>
        <w:lastRenderedPageBreak/>
        <w:t>V1/109-es te</w:t>
      </w:r>
      <w:bookmarkStart w:id="0" w:name="_GoBack"/>
      <w:bookmarkEnd w:id="0"/>
      <w:r>
        <w:t>rem fényforrásainak elhelyezkedése</w:t>
      </w:r>
    </w:p>
    <w:p w:rsidR="00D00A7B" w:rsidRDefault="00911F67" w:rsidP="007632E2">
      <w:pPr>
        <w:jc w:val="center"/>
      </w:pPr>
      <w:r>
        <w:rPr>
          <w:noProof/>
          <w:lang w:eastAsia="hu-HU"/>
        </w:rPr>
        <w:drawing>
          <wp:inline distT="0" distB="0" distL="0" distR="0" wp14:anchorId="2EADD59C" wp14:editId="5DE88DB9">
            <wp:extent cx="3780000" cy="35496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35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859" w:rsidRPr="00D00A7B" w:rsidRDefault="00F82859" w:rsidP="00F82859"/>
    <w:p w:rsidR="0045459C" w:rsidRDefault="0045459C" w:rsidP="003D5CD1">
      <w:pPr>
        <w:pStyle w:val="Cm"/>
      </w:pPr>
      <w:r>
        <w:br w:type="page"/>
      </w:r>
      <w:r w:rsidR="002C6C54">
        <w:lastRenderedPageBreak/>
        <w:t>„B” m</w:t>
      </w:r>
      <w:r>
        <w:t>elléklet</w:t>
      </w:r>
      <w:r w:rsidR="009F30DA">
        <w:t xml:space="preserve"> – m</w:t>
      </w:r>
      <w:r w:rsidR="00113320">
        <w:t>érési adatok</w:t>
      </w:r>
    </w:p>
    <w:p w:rsidR="0092332D" w:rsidRDefault="0092332D" w:rsidP="00113320">
      <w:pPr>
        <w:pStyle w:val="Cmsor2"/>
        <w:spacing w:after="360"/>
      </w:pPr>
    </w:p>
    <w:p w:rsidR="0045459C" w:rsidRDefault="00E57302" w:rsidP="00113320">
      <w:pPr>
        <w:pStyle w:val="Cmsor2"/>
        <w:spacing w:after="360"/>
      </w:pPr>
      <w:r>
        <w:t xml:space="preserve">A </w:t>
      </w:r>
      <w:r w:rsidR="00113320">
        <w:t>16 mérési pontban felvett megvilágítás értékek</w:t>
      </w:r>
    </w:p>
    <w:p w:rsidR="0092332D" w:rsidRPr="004C6BDF" w:rsidRDefault="0092332D" w:rsidP="0092332D">
      <w:r>
        <w:t xml:space="preserve">Az alábbi táblázat a teremben lévő mérési pontokat </w:t>
      </w:r>
      <w:r w:rsidR="004C6BDF">
        <w:t xml:space="preserve">a helyszínrajzhoz hasonlóan </w:t>
      </w:r>
      <w:r>
        <w:t xml:space="preserve">felülnézetből ábrázolja, </w:t>
      </w:r>
      <w:r w:rsidR="004C6BDF">
        <w:t>a pontok azonosítóinak</w:t>
      </w:r>
      <w:r>
        <w:t xml:space="preserve"> </w:t>
      </w:r>
      <w:r w:rsidR="004C6BDF">
        <w:t>fel</w:t>
      </w:r>
      <w:r>
        <w:t>tüntet</w:t>
      </w:r>
      <w:r w:rsidR="004C6BDF">
        <w:t>ésével</w:t>
      </w:r>
      <w:r>
        <w:t>.</w:t>
      </w:r>
      <w:r w:rsidRPr="0092332D">
        <w:t xml:space="preserve"> </w:t>
      </w:r>
      <w:r>
        <w:t xml:space="preserve">A </w:t>
      </w:r>
      <w:r w:rsidR="0011293F">
        <w:t xml:space="preserve">mért </w:t>
      </w:r>
      <w:r>
        <w:t xml:space="preserve">megvilágítás értékek mértékegysége </w:t>
      </w:r>
      <w:r w:rsidRPr="00735406">
        <w:rPr>
          <w:i/>
        </w:rPr>
        <w:t>lux</w:t>
      </w:r>
      <w:r w:rsidR="004C2133">
        <w:rPr>
          <w:i/>
        </w:rPr>
        <w:t>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C6BDF" w:rsidRPr="00735406" w:rsidTr="00256800">
        <w:trPr>
          <w:trHeight w:val="680"/>
          <w:jc w:val="center"/>
        </w:trPr>
        <w:tc>
          <w:tcPr>
            <w:tcW w:w="907" w:type="dxa"/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07" w:type="dxa"/>
            <w:shd w:val="clear" w:color="auto" w:fill="DBE5F1" w:themeFill="accent1" w:themeFillTint="33"/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07" w:type="dxa"/>
            <w:shd w:val="clear" w:color="auto" w:fill="DBE5F1" w:themeFill="accent1" w:themeFillTint="33"/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C6BDF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795</w:t>
            </w:r>
          </w:p>
        </w:tc>
        <w:tc>
          <w:tcPr>
            <w:tcW w:w="907" w:type="dxa"/>
            <w:shd w:val="clear" w:color="auto" w:fill="DBE5F1" w:themeFill="accent1" w:themeFillTint="33"/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841</w:t>
            </w:r>
          </w:p>
        </w:tc>
        <w:tc>
          <w:tcPr>
            <w:tcW w:w="907" w:type="dxa"/>
            <w:shd w:val="clear" w:color="auto" w:fill="DBE5F1" w:themeFill="accent1" w:themeFillTint="33"/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863</w:t>
            </w:r>
          </w:p>
        </w:tc>
        <w:tc>
          <w:tcPr>
            <w:tcW w:w="907" w:type="dxa"/>
            <w:shd w:val="clear" w:color="auto" w:fill="DBE5F1" w:themeFill="accent1" w:themeFillTint="33"/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811</w:t>
            </w:r>
          </w:p>
        </w:tc>
      </w:tr>
      <w:tr w:rsidR="004C6BDF" w:rsidRPr="00735406" w:rsidTr="004C6BDF">
        <w:trPr>
          <w:trHeight w:val="680"/>
          <w:jc w:val="center"/>
        </w:trPr>
        <w:tc>
          <w:tcPr>
            <w:tcW w:w="907" w:type="dxa"/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821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886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806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772</w:t>
            </w:r>
          </w:p>
        </w:tc>
      </w:tr>
      <w:tr w:rsidR="004C6BDF" w:rsidRPr="00735406" w:rsidTr="004C6BDF">
        <w:trPr>
          <w:trHeight w:val="680"/>
          <w:jc w:val="center"/>
        </w:trPr>
        <w:tc>
          <w:tcPr>
            <w:tcW w:w="907" w:type="dxa"/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808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907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877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759</w:t>
            </w:r>
          </w:p>
        </w:tc>
      </w:tr>
      <w:tr w:rsidR="004C6BDF" w:rsidRPr="00735406" w:rsidTr="004C6BDF">
        <w:trPr>
          <w:trHeight w:val="680"/>
          <w:jc w:val="center"/>
        </w:trPr>
        <w:tc>
          <w:tcPr>
            <w:tcW w:w="907" w:type="dxa"/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C6BDF" w:rsidRPr="00735406" w:rsidRDefault="004C6BDF" w:rsidP="004C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710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643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724</w:t>
            </w:r>
          </w:p>
        </w:tc>
        <w:tc>
          <w:tcPr>
            <w:tcW w:w="907" w:type="dxa"/>
            <w:vAlign w:val="center"/>
          </w:tcPr>
          <w:p w:rsidR="004C6BDF" w:rsidRPr="00735406" w:rsidRDefault="004C6BDF" w:rsidP="00321D94">
            <w:pPr>
              <w:jc w:val="center"/>
              <w:rPr>
                <w:sz w:val="28"/>
                <w:szCs w:val="28"/>
              </w:rPr>
            </w:pPr>
            <w:r w:rsidRPr="00735406">
              <w:rPr>
                <w:sz w:val="28"/>
                <w:szCs w:val="28"/>
              </w:rPr>
              <w:t>747</w:t>
            </w:r>
          </w:p>
        </w:tc>
      </w:tr>
    </w:tbl>
    <w:p w:rsidR="00BD59CB" w:rsidRPr="00BD59CB" w:rsidRDefault="00BD59CB" w:rsidP="00321D94">
      <w:pPr>
        <w:spacing w:before="120"/>
      </w:pPr>
    </w:p>
    <w:p w:rsidR="00BD59CB" w:rsidRDefault="00BD59CB" w:rsidP="00BD59CB">
      <w:pPr>
        <w:pStyle w:val="Cmsor2"/>
        <w:spacing w:after="360"/>
      </w:pPr>
      <w:r>
        <w:t>Térbeli egyenletesség</w:t>
      </w:r>
    </w:p>
    <w:p w:rsidR="00735406" w:rsidRDefault="00BD59CB">
      <w:r>
        <w:t>A mért</w:t>
      </w:r>
      <w:r w:rsidR="00F82684">
        <w:t xml:space="preserve"> értékekből meghatározható a megvilágítás térbeli egyenletessége, amelyet</w:t>
      </w:r>
      <w:r w:rsidR="002353B2">
        <w:t xml:space="preserve"> a legkisebb és</w:t>
      </w:r>
      <w:r w:rsidR="00F82684">
        <w:t xml:space="preserve"> a legnagyobb</w:t>
      </w:r>
      <w:r w:rsidR="002353B2">
        <w:t xml:space="preserve"> mért érték</w:t>
      </w:r>
      <w:r w:rsidR="00F82684">
        <w:t>, ill. az átlag viszonya fejez ki.</w:t>
      </w:r>
    </w:p>
    <w:p w:rsidR="00535EFA" w:rsidRDefault="00535EFA">
      <w:r>
        <w:t>Az átlag:</w:t>
      </w:r>
    </w:p>
    <w:p w:rsidR="00535EFA" w:rsidRPr="00535EFA" w:rsidRDefault="004B360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avg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sum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12770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=798,1 lx</m:t>
          </m:r>
        </m:oMath>
      </m:oMathPara>
    </w:p>
    <w:p w:rsidR="00535EFA" w:rsidRDefault="00535EFA">
      <w:r>
        <w:rPr>
          <w:rFonts w:eastAsiaTheme="minorEastAsia"/>
        </w:rPr>
        <w:t>A legkisebb érték és az átlag hányadosa:</w:t>
      </w:r>
    </w:p>
    <w:p w:rsidR="002353B2" w:rsidRPr="00535EFA" w:rsidRDefault="004B36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avg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643</m:t>
              </m:r>
            </m:num>
            <m:den>
              <m:r>
                <w:rPr>
                  <w:rFonts w:ascii="Cambria Math" w:hAnsi="Cambria Math"/>
                </w:rPr>
                <m:t>798</m:t>
              </m:r>
            </m:den>
          </m:f>
          <m:r>
            <w:rPr>
              <w:rFonts w:ascii="Cambria Math" w:hAnsi="Cambria Math"/>
            </w:rPr>
            <m:t>=0,81</m:t>
          </m:r>
        </m:oMath>
      </m:oMathPara>
    </w:p>
    <w:p w:rsidR="00535EFA" w:rsidRPr="00535EFA" w:rsidRDefault="00604046">
      <w:pPr>
        <w:rPr>
          <w:rFonts w:eastAsiaTheme="minorEastAsia"/>
        </w:rPr>
      </w:pPr>
      <w:r>
        <w:rPr>
          <w:rFonts w:eastAsiaTheme="minorEastAsia"/>
        </w:rPr>
        <w:t xml:space="preserve">Az átlag és a legnagyobb érték </w:t>
      </w:r>
      <w:r w:rsidR="00535EFA">
        <w:rPr>
          <w:rFonts w:eastAsiaTheme="minorEastAsia"/>
        </w:rPr>
        <w:t>hányadosa:</w:t>
      </w:r>
    </w:p>
    <w:p w:rsidR="00535EFA" w:rsidRPr="00535EFA" w:rsidRDefault="004B360A" w:rsidP="00535EF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avg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798</m:t>
              </m:r>
            </m:num>
            <m:den>
              <m:r>
                <w:rPr>
                  <w:rFonts w:ascii="Cambria Math" w:hAnsi="Cambria Math"/>
                </w:rPr>
                <m:t>907</m:t>
              </m:r>
            </m:den>
          </m:f>
          <m:r>
            <w:rPr>
              <w:rFonts w:ascii="Cambria Math" w:hAnsi="Cambria Math"/>
            </w:rPr>
            <m:t>=0,88</m:t>
          </m:r>
        </m:oMath>
      </m:oMathPara>
    </w:p>
    <w:p w:rsidR="00535EFA" w:rsidRDefault="00535EFA" w:rsidP="00535EFA">
      <w:r>
        <w:rPr>
          <w:rFonts w:eastAsiaTheme="minorEastAsia"/>
        </w:rPr>
        <w:t>A legkisebb és a legnagyobb érték hányadosa:</w:t>
      </w:r>
    </w:p>
    <w:p w:rsidR="00535EFA" w:rsidRPr="001E578C" w:rsidRDefault="004B360A" w:rsidP="00535EF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643</m:t>
              </m:r>
            </m:num>
            <m:den>
              <m:r>
                <w:rPr>
                  <w:rFonts w:ascii="Cambria Math" w:hAnsi="Cambria Math"/>
                </w:rPr>
                <m:t>907</m:t>
              </m:r>
            </m:den>
          </m:f>
          <m:r>
            <w:rPr>
              <w:rFonts w:ascii="Cambria Math" w:hAnsi="Cambria Math"/>
            </w:rPr>
            <m:t>=0,71</m:t>
          </m:r>
        </m:oMath>
      </m:oMathPara>
    </w:p>
    <w:p w:rsidR="00535EFA" w:rsidRDefault="001E578C">
      <w:r>
        <w:rPr>
          <w:rFonts w:eastAsiaTheme="minorEastAsia"/>
        </w:rPr>
        <w:t>Ezekből a számított értékekből levonhatjuk azt a következtetést, hogy viszonylag egyenletes a</w:t>
      </w:r>
      <w:r w:rsidR="003F13D9">
        <w:rPr>
          <w:rFonts w:eastAsiaTheme="minorEastAsia"/>
        </w:rPr>
        <w:t xml:space="preserve"> megvilágítás</w:t>
      </w:r>
      <w:r>
        <w:rPr>
          <w:rFonts w:eastAsiaTheme="minorEastAsia"/>
        </w:rPr>
        <w:t xml:space="preserve"> térbeli eloszlás</w:t>
      </w:r>
      <w:r w:rsidR="003F13D9">
        <w:rPr>
          <w:rFonts w:eastAsiaTheme="minorEastAsia"/>
        </w:rPr>
        <w:t>a</w:t>
      </w:r>
      <w:r>
        <w:rPr>
          <w:rFonts w:eastAsiaTheme="minorEastAsia"/>
        </w:rPr>
        <w:t xml:space="preserve">, </w:t>
      </w:r>
      <w:r w:rsidR="003F13D9">
        <w:rPr>
          <w:rFonts w:eastAsiaTheme="minorEastAsia"/>
        </w:rPr>
        <w:t>és valóban</w:t>
      </w:r>
      <w:r w:rsidR="006222E0">
        <w:rPr>
          <w:rFonts w:eastAsiaTheme="minorEastAsia"/>
        </w:rPr>
        <w:t xml:space="preserve"> ez volt a mi benyomásunk is</w:t>
      </w:r>
      <w:r w:rsidR="000F5D6E">
        <w:rPr>
          <w:rFonts w:eastAsiaTheme="minorEastAsia"/>
        </w:rPr>
        <w:t xml:space="preserve"> a mérés során</w:t>
      </w:r>
      <w:r w:rsidR="00604511">
        <w:rPr>
          <w:rFonts w:eastAsiaTheme="minorEastAsia"/>
        </w:rPr>
        <w:t>.</w:t>
      </w:r>
    </w:p>
    <w:sectPr w:rsidR="0053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9C"/>
    <w:rsid w:val="00027E83"/>
    <w:rsid w:val="00037A0A"/>
    <w:rsid w:val="00091F3D"/>
    <w:rsid w:val="000B5A2C"/>
    <w:rsid w:val="000C1DCC"/>
    <w:rsid w:val="000F3588"/>
    <w:rsid w:val="000F5D6E"/>
    <w:rsid w:val="0011293F"/>
    <w:rsid w:val="00113320"/>
    <w:rsid w:val="00114C99"/>
    <w:rsid w:val="001368B3"/>
    <w:rsid w:val="001A67A5"/>
    <w:rsid w:val="001E578C"/>
    <w:rsid w:val="002353B2"/>
    <w:rsid w:val="0025171D"/>
    <w:rsid w:val="00256800"/>
    <w:rsid w:val="002A6D84"/>
    <w:rsid w:val="002C6C54"/>
    <w:rsid w:val="00321D94"/>
    <w:rsid w:val="003D5305"/>
    <w:rsid w:val="003D5CD1"/>
    <w:rsid w:val="003E54E6"/>
    <w:rsid w:val="003F13D9"/>
    <w:rsid w:val="00416AFA"/>
    <w:rsid w:val="0045459C"/>
    <w:rsid w:val="00465C30"/>
    <w:rsid w:val="00477311"/>
    <w:rsid w:val="004B360A"/>
    <w:rsid w:val="004C2133"/>
    <w:rsid w:val="004C6BDF"/>
    <w:rsid w:val="00535EFA"/>
    <w:rsid w:val="00536F61"/>
    <w:rsid w:val="005557F0"/>
    <w:rsid w:val="00604046"/>
    <w:rsid w:val="00604511"/>
    <w:rsid w:val="00616808"/>
    <w:rsid w:val="006222E0"/>
    <w:rsid w:val="00735406"/>
    <w:rsid w:val="007632E2"/>
    <w:rsid w:val="007E0607"/>
    <w:rsid w:val="00911F67"/>
    <w:rsid w:val="0092332D"/>
    <w:rsid w:val="00930577"/>
    <w:rsid w:val="009F30DA"/>
    <w:rsid w:val="00A74ECF"/>
    <w:rsid w:val="00AE62B9"/>
    <w:rsid w:val="00B0264E"/>
    <w:rsid w:val="00BD59CB"/>
    <w:rsid w:val="00C00490"/>
    <w:rsid w:val="00C84B2E"/>
    <w:rsid w:val="00CF77C2"/>
    <w:rsid w:val="00D00A7B"/>
    <w:rsid w:val="00DA7823"/>
    <w:rsid w:val="00E57302"/>
    <w:rsid w:val="00E6726C"/>
    <w:rsid w:val="00EB5373"/>
    <w:rsid w:val="00F04635"/>
    <w:rsid w:val="00F82684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7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7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477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77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E5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B2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F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535E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7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7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477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77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E5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B2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F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535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Kristóf</dc:creator>
  <cp:keywords/>
  <dc:description/>
  <cp:lastModifiedBy>Szabó Kristóf</cp:lastModifiedBy>
  <cp:revision>53</cp:revision>
  <dcterms:created xsi:type="dcterms:W3CDTF">2011-05-01T16:34:00Z</dcterms:created>
  <dcterms:modified xsi:type="dcterms:W3CDTF">2011-05-01T19:48:00Z</dcterms:modified>
</cp:coreProperties>
</file>